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356" w:rsidRPr="00DB0D9B" w:rsidRDefault="003E3356" w:rsidP="003E3356">
      <w:pPr>
        <w:spacing w:after="0" w:line="240" w:lineRule="auto"/>
        <w:jc w:val="both"/>
        <w:rPr>
          <w:rFonts w:ascii="Candara" w:hAnsi="Candara"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9"/>
        <w:gridCol w:w="12"/>
        <w:gridCol w:w="1677"/>
        <w:gridCol w:w="782"/>
        <w:gridCol w:w="43"/>
        <w:gridCol w:w="888"/>
        <w:gridCol w:w="344"/>
        <w:gridCol w:w="968"/>
        <w:gridCol w:w="78"/>
        <w:gridCol w:w="10"/>
        <w:gridCol w:w="726"/>
        <w:gridCol w:w="567"/>
        <w:gridCol w:w="139"/>
        <w:gridCol w:w="712"/>
        <w:gridCol w:w="619"/>
      </w:tblGrid>
      <w:tr w:rsidR="003E3356" w:rsidRPr="00DB0D9B" w:rsidTr="007A35C5">
        <w:tc>
          <w:tcPr>
            <w:tcW w:w="189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E3356" w:rsidRPr="00DB0D9B" w:rsidRDefault="003E3356" w:rsidP="007A35C5">
            <w:pPr>
              <w:spacing w:before="60" w:after="60" w:line="240" w:lineRule="auto"/>
              <w:ind w:left="397" w:hanging="397"/>
              <w:jc w:val="center"/>
              <w:rPr>
                <w:rFonts w:ascii="Candara" w:hAnsi="Candara" w:cs="Arial"/>
                <w:b/>
                <w:sz w:val="20"/>
                <w:szCs w:val="20"/>
              </w:rPr>
            </w:pPr>
            <w:r w:rsidRPr="00DB0D9B">
              <w:rPr>
                <w:rFonts w:ascii="Candara" w:hAnsi="Candara" w:cs="Arial"/>
                <w:b/>
                <w:sz w:val="20"/>
                <w:szCs w:val="20"/>
              </w:rPr>
              <w:t>NAZIV PREDMETA</w:t>
            </w:r>
          </w:p>
        </w:tc>
        <w:tc>
          <w:tcPr>
            <w:tcW w:w="756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3E3356" w:rsidRPr="00DB0D9B" w:rsidRDefault="003E3356" w:rsidP="007A35C5">
            <w:pPr>
              <w:spacing w:before="60" w:after="60" w:line="240" w:lineRule="auto"/>
              <w:ind w:left="397" w:hanging="397"/>
              <w:jc w:val="center"/>
              <w:rPr>
                <w:rFonts w:ascii="Candara" w:hAnsi="Candara" w:cs="Arial"/>
                <w:b/>
                <w:sz w:val="20"/>
                <w:szCs w:val="20"/>
              </w:rPr>
            </w:pPr>
            <w:r w:rsidRPr="00DB0D9B">
              <w:rPr>
                <w:rFonts w:ascii="Candara" w:hAnsi="Candara" w:cs="Arial"/>
                <w:b/>
                <w:caps/>
                <w:sz w:val="20"/>
                <w:szCs w:val="20"/>
              </w:rPr>
              <w:t xml:space="preserve">POSLOVNO KOMUNICIRANJE </w:t>
            </w:r>
          </w:p>
        </w:tc>
      </w:tr>
      <w:tr w:rsidR="003E3356" w:rsidRPr="00DB0D9B" w:rsidTr="007A35C5">
        <w:trPr>
          <w:trHeight w:val="446"/>
        </w:trPr>
        <w:tc>
          <w:tcPr>
            <w:tcW w:w="1911" w:type="dxa"/>
            <w:gridSpan w:val="2"/>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Style w:val="Strong"/>
                <w:rFonts w:ascii="Candara" w:hAnsi="Candara" w:cs="Arial"/>
                <w:b w:val="0"/>
                <w:sz w:val="20"/>
                <w:szCs w:val="20"/>
              </w:rPr>
            </w:pPr>
            <w:r w:rsidRPr="00DB0D9B">
              <w:rPr>
                <w:rStyle w:val="Strong"/>
                <w:rFonts w:ascii="Candara" w:hAnsi="Candara"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E3356" w:rsidRPr="00DB0D9B" w:rsidRDefault="00A041B9" w:rsidP="007A35C5">
            <w:pPr>
              <w:spacing w:after="0" w:line="240" w:lineRule="auto"/>
              <w:rPr>
                <w:rFonts w:ascii="Candara" w:hAnsi="Candara" w:cs="Arial"/>
                <w:sz w:val="20"/>
                <w:szCs w:val="20"/>
              </w:rPr>
            </w:pPr>
            <w:r>
              <w:rPr>
                <w:rFonts w:ascii="Candara" w:hAnsi="Candara" w:cs="Arial"/>
                <w:sz w:val="20"/>
                <w:szCs w:val="20"/>
              </w:rPr>
              <w:t>EUB</w:t>
            </w:r>
            <w:r w:rsidR="00B20F7E">
              <w:rPr>
                <w:rFonts w:ascii="Candara" w:hAnsi="Candara" w:cs="Arial"/>
                <w:sz w:val="20"/>
                <w:szCs w:val="20"/>
              </w:rPr>
              <w:t>A</w:t>
            </w:r>
            <w:r>
              <w:rPr>
                <w:rFonts w:ascii="Candara" w:hAnsi="Candara" w:cs="Arial"/>
                <w:sz w:val="20"/>
                <w:szCs w:val="20"/>
              </w:rPr>
              <w:t>04</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Godina studija</w:t>
            </w:r>
          </w:p>
        </w:tc>
        <w:tc>
          <w:tcPr>
            <w:tcW w:w="2763" w:type="dxa"/>
            <w:gridSpan w:val="5"/>
            <w:tcBorders>
              <w:top w:val="single" w:sz="12" w:space="0" w:color="auto"/>
              <w:right w:val="single" w:sz="12" w:space="0" w:color="auto"/>
            </w:tcBorders>
            <w:tcMar>
              <w:left w:w="57" w:type="dxa"/>
              <w:right w:w="57" w:type="dxa"/>
            </w:tcMar>
            <w:vAlign w:val="center"/>
          </w:tcPr>
          <w:p w:rsidR="003E3356" w:rsidRPr="00DB0D9B" w:rsidRDefault="00B20F7E" w:rsidP="007A35C5">
            <w:pPr>
              <w:spacing w:after="0" w:line="240" w:lineRule="auto"/>
              <w:rPr>
                <w:rFonts w:ascii="Candara" w:hAnsi="Candara" w:cs="Arial"/>
                <w:sz w:val="20"/>
                <w:szCs w:val="20"/>
              </w:rPr>
            </w:pPr>
            <w:r>
              <w:rPr>
                <w:rFonts w:ascii="Candara" w:hAnsi="Candara" w:cs="Arial"/>
                <w:sz w:val="20"/>
                <w:szCs w:val="20"/>
              </w:rPr>
              <w:t>3</w:t>
            </w: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B20F7E" w:rsidRDefault="003E3356" w:rsidP="007A35C5">
            <w:pPr>
              <w:spacing w:after="0" w:line="240" w:lineRule="auto"/>
              <w:rPr>
                <w:rFonts w:ascii="Candara" w:hAnsi="Candara" w:cs="Arial"/>
                <w:color w:val="000000" w:themeColor="text1"/>
                <w:sz w:val="20"/>
                <w:szCs w:val="20"/>
              </w:rPr>
            </w:pPr>
            <w:r w:rsidRPr="00B20F7E">
              <w:rPr>
                <w:rStyle w:val="Strong"/>
                <w:rFonts w:ascii="Candara" w:hAnsi="Candara"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A041B9" w:rsidRPr="00B20F7E" w:rsidRDefault="00A041B9" w:rsidP="007A35C5">
            <w:pPr>
              <w:spacing w:after="0" w:line="240" w:lineRule="auto"/>
              <w:rPr>
                <w:rFonts w:ascii="Candara" w:hAnsi="Candara" w:cs="Arial"/>
                <w:color w:val="000000" w:themeColor="text1"/>
                <w:sz w:val="20"/>
                <w:szCs w:val="20"/>
              </w:rPr>
            </w:pPr>
            <w:r w:rsidRPr="00B20F7E">
              <w:rPr>
                <w:rFonts w:ascii="Candara" w:hAnsi="Candara" w:cs="Arial"/>
                <w:color w:val="000000" w:themeColor="text1"/>
                <w:sz w:val="20"/>
                <w:szCs w:val="20"/>
              </w:rPr>
              <w:t>Prof.dr.sc. Srećko Goić</w:t>
            </w:r>
          </w:p>
          <w:p w:rsidR="003E3356" w:rsidRPr="00B20F7E" w:rsidRDefault="003E3356" w:rsidP="007A35C5">
            <w:pPr>
              <w:spacing w:after="0" w:line="240" w:lineRule="auto"/>
              <w:rPr>
                <w:rFonts w:ascii="Candara" w:hAnsi="Candara" w:cs="Arial"/>
                <w:color w:val="000000" w:themeColor="text1"/>
                <w:sz w:val="20"/>
                <w:szCs w:val="20"/>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Bodovna vrijednost (ECTS)</w:t>
            </w:r>
          </w:p>
        </w:tc>
        <w:tc>
          <w:tcPr>
            <w:tcW w:w="2763" w:type="dxa"/>
            <w:gridSpan w:val="5"/>
            <w:tcBorders>
              <w:bottom w:val="single" w:sz="12" w:space="0" w:color="auto"/>
              <w:right w:val="single" w:sz="12" w:space="0" w:color="auto"/>
            </w:tcBorders>
            <w:tcMar>
              <w:left w:w="57" w:type="dxa"/>
              <w:right w:w="57" w:type="dxa"/>
            </w:tcMar>
            <w:vAlign w:val="center"/>
          </w:tcPr>
          <w:p w:rsidR="003E3356" w:rsidRPr="00DB0D9B" w:rsidRDefault="00B20F7E" w:rsidP="007A35C5">
            <w:pPr>
              <w:spacing w:after="0" w:line="240" w:lineRule="auto"/>
              <w:rPr>
                <w:rFonts w:ascii="Candara" w:hAnsi="Candara" w:cs="Arial"/>
                <w:sz w:val="20"/>
                <w:szCs w:val="20"/>
              </w:rPr>
            </w:pPr>
            <w:r>
              <w:rPr>
                <w:rFonts w:ascii="Candara" w:hAnsi="Candara" w:cs="Arial"/>
                <w:sz w:val="20"/>
                <w:szCs w:val="20"/>
              </w:rPr>
              <w:t>4</w:t>
            </w:r>
          </w:p>
        </w:tc>
      </w:tr>
      <w:tr w:rsidR="003E3356" w:rsidRPr="00DB0D9B" w:rsidTr="007A35C5">
        <w:trPr>
          <w:trHeight w:val="345"/>
        </w:trPr>
        <w:tc>
          <w:tcPr>
            <w:tcW w:w="1911" w:type="dxa"/>
            <w:gridSpan w:val="2"/>
            <w:vMerge w:val="restart"/>
            <w:tcBorders>
              <w:lef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3E3356" w:rsidRPr="00DB0D9B" w:rsidRDefault="00B20F7E" w:rsidP="007A35C5">
            <w:pPr>
              <w:spacing w:after="0" w:line="240" w:lineRule="auto"/>
              <w:rPr>
                <w:rFonts w:ascii="Candara" w:hAnsi="Candara" w:cs="Arial"/>
                <w:sz w:val="20"/>
                <w:szCs w:val="20"/>
              </w:rPr>
            </w:pPr>
            <w:r w:rsidRPr="00B20F7E">
              <w:rPr>
                <w:rFonts w:ascii="Candara" w:hAnsi="Candara" w:cs="Arial"/>
                <w:color w:val="000000" w:themeColor="text1"/>
                <w:sz w:val="20"/>
                <w:szCs w:val="20"/>
              </w:rPr>
              <w:t>Izv.prof.dr.sc. Ivana Bilić</w:t>
            </w:r>
          </w:p>
        </w:tc>
        <w:tc>
          <w:tcPr>
            <w:tcW w:w="2288" w:type="dxa"/>
            <w:gridSpan w:val="5"/>
            <w:vMerge w:val="restart"/>
            <w:tcBorders>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P</w:t>
            </w:r>
          </w:p>
        </w:tc>
        <w:tc>
          <w:tcPr>
            <w:tcW w:w="706" w:type="dxa"/>
            <w:gridSpan w:val="2"/>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S</w:t>
            </w:r>
          </w:p>
        </w:tc>
        <w:tc>
          <w:tcPr>
            <w:tcW w:w="712" w:type="dxa"/>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V</w:t>
            </w:r>
          </w:p>
        </w:tc>
        <w:tc>
          <w:tcPr>
            <w:tcW w:w="619" w:type="dxa"/>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T</w:t>
            </w:r>
          </w:p>
        </w:tc>
      </w:tr>
      <w:tr w:rsidR="003E3356" w:rsidRPr="00DB0D9B" w:rsidTr="007A35C5">
        <w:trPr>
          <w:trHeight w:val="345"/>
        </w:trPr>
        <w:tc>
          <w:tcPr>
            <w:tcW w:w="1911" w:type="dxa"/>
            <w:gridSpan w:val="2"/>
            <w:vMerge/>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jc w:val="center"/>
              <w:rPr>
                <w:rFonts w:ascii="Candara" w:hAnsi="Candara" w:cs="Arial"/>
                <w:sz w:val="20"/>
                <w:szCs w:val="20"/>
              </w:rPr>
            </w:pPr>
            <w:r w:rsidRPr="00DB0D9B">
              <w:rPr>
                <w:rFonts w:ascii="Candara" w:hAnsi="Candara" w:cs="Arial"/>
                <w:sz w:val="20"/>
                <w:szCs w:val="20"/>
              </w:rPr>
              <w:t>30</w:t>
            </w:r>
          </w:p>
        </w:tc>
        <w:tc>
          <w:tcPr>
            <w:tcW w:w="706" w:type="dxa"/>
            <w:gridSpan w:val="2"/>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p>
        </w:tc>
        <w:tc>
          <w:tcPr>
            <w:tcW w:w="712" w:type="dxa"/>
            <w:tcBorders>
              <w:bottom w:val="single" w:sz="12" w:space="0" w:color="auto"/>
              <w:right w:val="single" w:sz="12" w:space="0" w:color="auto"/>
            </w:tcBorders>
            <w:vAlign w:val="center"/>
          </w:tcPr>
          <w:p w:rsidR="003E3356" w:rsidRPr="00DB0D9B" w:rsidRDefault="007D6437" w:rsidP="007A35C5">
            <w:pPr>
              <w:spacing w:after="0" w:line="240" w:lineRule="auto"/>
              <w:jc w:val="center"/>
              <w:rPr>
                <w:rFonts w:ascii="Candara" w:hAnsi="Candara" w:cs="Arial"/>
                <w:sz w:val="20"/>
                <w:szCs w:val="20"/>
              </w:rPr>
            </w:pPr>
            <w:r>
              <w:rPr>
                <w:rFonts w:ascii="Candara" w:hAnsi="Candara" w:cs="Arial"/>
                <w:sz w:val="20"/>
                <w:szCs w:val="20"/>
              </w:rPr>
              <w:t>30</w:t>
            </w:r>
          </w:p>
        </w:tc>
        <w:tc>
          <w:tcPr>
            <w:tcW w:w="619" w:type="dxa"/>
            <w:tcBorders>
              <w:bottom w:val="single" w:sz="12" w:space="0" w:color="auto"/>
              <w:right w:val="single" w:sz="12" w:space="0" w:color="auto"/>
            </w:tcBorders>
            <w:vAlign w:val="center"/>
          </w:tcPr>
          <w:p w:rsidR="003E3356" w:rsidRPr="00DB0D9B" w:rsidRDefault="003E3356" w:rsidP="007A35C5">
            <w:pPr>
              <w:spacing w:after="0" w:line="240" w:lineRule="auto"/>
              <w:jc w:val="center"/>
              <w:rPr>
                <w:rFonts w:ascii="Candara" w:hAnsi="Candara" w:cs="Arial"/>
                <w:sz w:val="20"/>
                <w:szCs w:val="20"/>
              </w:rPr>
            </w:pP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E3356" w:rsidRPr="00DB0D9B" w:rsidRDefault="00B20F7E" w:rsidP="007A35C5">
            <w:pPr>
              <w:spacing w:after="0" w:line="240" w:lineRule="auto"/>
              <w:rPr>
                <w:rFonts w:ascii="Candara" w:hAnsi="Candara" w:cs="Arial"/>
                <w:sz w:val="20"/>
                <w:szCs w:val="20"/>
              </w:rPr>
            </w:pPr>
            <w:r>
              <w:rPr>
                <w:rFonts w:ascii="Candara" w:hAnsi="Candara"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 xml:space="preserve">Postotak primjene e-učenja </w:t>
            </w:r>
          </w:p>
        </w:tc>
        <w:tc>
          <w:tcPr>
            <w:tcW w:w="2763" w:type="dxa"/>
            <w:gridSpan w:val="5"/>
            <w:tcBorders>
              <w:bottom w:val="single" w:sz="12" w:space="0" w:color="auto"/>
              <w:right w:val="single" w:sz="12" w:space="0" w:color="auto"/>
            </w:tcBorders>
            <w:tcMar>
              <w:left w:w="57" w:type="dxa"/>
              <w:right w:w="57" w:type="dxa"/>
            </w:tcMar>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20%</w:t>
            </w:r>
          </w:p>
        </w:tc>
      </w:tr>
      <w:tr w:rsidR="003E3356" w:rsidRPr="00DB0D9B" w:rsidTr="007A35C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OPIS PREDMETA</w:t>
            </w:r>
          </w:p>
        </w:tc>
      </w:tr>
      <w:tr w:rsidR="003E3356" w:rsidRPr="00DB0D9B" w:rsidTr="007A35C5">
        <w:tc>
          <w:tcPr>
            <w:tcW w:w="1911" w:type="dxa"/>
            <w:gridSpan w:val="2"/>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Ciljevi predmeta</w:t>
            </w:r>
          </w:p>
        </w:tc>
        <w:tc>
          <w:tcPr>
            <w:tcW w:w="7553" w:type="dxa"/>
            <w:gridSpan w:val="13"/>
            <w:tcBorders>
              <w:top w:val="single" w:sz="12" w:space="0" w:color="auto"/>
              <w:right w:val="single" w:sz="12" w:space="0" w:color="auto"/>
            </w:tcBorders>
            <w:tcMar>
              <w:left w:w="57" w:type="dxa"/>
              <w:right w:w="57" w:type="dxa"/>
            </w:tcMa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Primarni cilj ovog predmeta je osposobiti studente za kvalitetno i uspješno komuniciranje  u domaćem i međunarodnom poslovnom okruženju.</w:t>
            </w:r>
          </w:p>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Operativni cilj je upoznati studente s osnovnim karakteristikama, principima, oblicima i tehnikama komuniciranja u poslovnom životu. Osposobiti (naročito kroz vježbe) studente za korektno i uspješno komuniciranje u različitim poslovnim situacijama.</w:t>
            </w: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Uvjeti za upis predmeta i ulazne kompetencije potrebne za predmet</w:t>
            </w:r>
          </w:p>
        </w:tc>
        <w:tc>
          <w:tcPr>
            <w:tcW w:w="7553" w:type="dxa"/>
            <w:gridSpan w:val="13"/>
            <w:tcBorders>
              <w:right w:val="single" w:sz="12" w:space="0" w:color="auto"/>
            </w:tcBorders>
            <w:tcMar>
              <w:left w:w="57" w:type="dxa"/>
              <w:right w:w="57" w:type="dxa"/>
            </w:tcMar>
          </w:tcPr>
          <w:p w:rsidR="003E3356" w:rsidRPr="00DB0D9B" w:rsidRDefault="003E3356" w:rsidP="007A35C5">
            <w:pPr>
              <w:tabs>
                <w:tab w:val="left" w:pos="2820"/>
              </w:tabs>
              <w:spacing w:after="0"/>
              <w:rPr>
                <w:rFonts w:ascii="Candara" w:hAnsi="Candara" w:cs="Arial"/>
                <w:b/>
                <w:sz w:val="20"/>
                <w:szCs w:val="20"/>
              </w:rPr>
            </w:pPr>
            <w:r w:rsidRPr="00DB0D9B">
              <w:rPr>
                <w:rFonts w:ascii="Candara" w:hAnsi="Candara" w:cs="Arial"/>
                <w:i/>
                <w:sz w:val="20"/>
                <w:szCs w:val="20"/>
              </w:rPr>
              <w:t>(poznavanje osnovnih programa MS Office /Word, Excel, PowerPoint</w:t>
            </w:r>
            <w:r w:rsidRPr="00DB0D9B">
              <w:rPr>
                <w:rFonts w:ascii="Candara" w:hAnsi="Candara" w:cs="Arial"/>
                <w:sz w:val="20"/>
                <w:szCs w:val="20"/>
              </w:rPr>
              <w:t>/)</w:t>
            </w:r>
          </w:p>
          <w:p w:rsidR="003E3356" w:rsidRPr="00DB0D9B" w:rsidRDefault="003E3356" w:rsidP="007A35C5">
            <w:pPr>
              <w:tabs>
                <w:tab w:val="left" w:pos="2820"/>
              </w:tabs>
              <w:spacing w:after="0"/>
              <w:rPr>
                <w:rFonts w:ascii="Candara" w:hAnsi="Candara" w:cs="Arial"/>
                <w:b/>
                <w:sz w:val="20"/>
                <w:szCs w:val="20"/>
              </w:rPr>
            </w:pPr>
          </w:p>
          <w:p w:rsidR="003E3356" w:rsidRPr="00DB0D9B" w:rsidRDefault="003E3356" w:rsidP="007A35C5">
            <w:pPr>
              <w:tabs>
                <w:tab w:val="left" w:pos="2820"/>
              </w:tabs>
              <w:spacing w:after="0"/>
              <w:rPr>
                <w:rFonts w:ascii="Candara" w:hAnsi="Candara" w:cs="Arial"/>
                <w:sz w:val="20"/>
                <w:szCs w:val="20"/>
              </w:rPr>
            </w:pP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 xml:space="preserve">Očekivani ishodi učenja na razini predmeta (4-10 ishoda učenja) </w:t>
            </w:r>
          </w:p>
        </w:tc>
        <w:tc>
          <w:tcPr>
            <w:tcW w:w="7553" w:type="dxa"/>
            <w:gridSpan w:val="13"/>
            <w:tcBorders>
              <w:right w:val="single" w:sz="12" w:space="0" w:color="auto"/>
            </w:tcBorders>
            <w:tcMar>
              <w:left w:w="57" w:type="dxa"/>
              <w:right w:w="57" w:type="dxa"/>
            </w:tcMar>
          </w:tcPr>
          <w:p w:rsidR="003E3356" w:rsidRPr="00DB0D9B" w:rsidRDefault="003E3356" w:rsidP="007A35C5">
            <w:pPr>
              <w:spacing w:after="0" w:line="240" w:lineRule="auto"/>
              <w:rPr>
                <w:rFonts w:ascii="Candara" w:hAnsi="Candara" w:cs="Arial"/>
                <w:b/>
                <w:sz w:val="20"/>
                <w:szCs w:val="20"/>
              </w:rPr>
            </w:pPr>
            <w:r w:rsidRPr="00DB0D9B">
              <w:rPr>
                <w:rFonts w:ascii="Candara" w:hAnsi="Candara" w:cs="Arial"/>
                <w:b/>
                <w:sz w:val="20"/>
                <w:szCs w:val="20"/>
              </w:rPr>
              <w:t>Ishod učenja predmeta:</w:t>
            </w:r>
          </w:p>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Kroz učenje ovog predmeta studenti će naučiti razumjeti i kvalitetno oblikovati cjelovit proces komuniciranja unutar poduzeća i poduzeća s okruženjem, te efikasno komunicirati kroz pisano, usmeno i neverbalno komuniciranje sa svim kategorijama dionika.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7A35C5">
            <w:pPr>
              <w:spacing w:after="0" w:line="240" w:lineRule="auto"/>
              <w:rPr>
                <w:rFonts w:ascii="Candara" w:hAnsi="Candara" w:cs="Arial"/>
                <w:sz w:val="20"/>
                <w:szCs w:val="20"/>
              </w:rPr>
            </w:pPr>
          </w:p>
          <w:p w:rsidR="003E3356" w:rsidRPr="00DB0D9B" w:rsidRDefault="003E3356" w:rsidP="007A35C5">
            <w:pPr>
              <w:spacing w:after="0" w:line="240" w:lineRule="auto"/>
              <w:rPr>
                <w:rFonts w:ascii="Candara" w:hAnsi="Candara" w:cs="Arial"/>
                <w:b/>
                <w:sz w:val="20"/>
                <w:szCs w:val="20"/>
              </w:rPr>
            </w:pPr>
            <w:r w:rsidRPr="00DB0D9B">
              <w:rPr>
                <w:rFonts w:ascii="Candara" w:hAnsi="Candara" w:cs="Arial"/>
                <w:b/>
                <w:sz w:val="20"/>
                <w:szCs w:val="20"/>
              </w:rPr>
              <w:t>Pojedinačni ishodi učenja:</w:t>
            </w:r>
          </w:p>
          <w:p w:rsidR="003E3356" w:rsidRPr="00DB0D9B" w:rsidRDefault="003E3356" w:rsidP="003E3356">
            <w:pPr>
              <w:pStyle w:val="ListParagraph"/>
              <w:numPr>
                <w:ilvl w:val="1"/>
                <w:numId w:val="3"/>
              </w:numPr>
              <w:tabs>
                <w:tab w:val="clear" w:pos="1440"/>
                <w:tab w:val="num" w:pos="216"/>
              </w:tabs>
              <w:spacing w:after="0" w:line="240" w:lineRule="auto"/>
              <w:ind w:left="216" w:hanging="216"/>
              <w:rPr>
                <w:rFonts w:ascii="Candara" w:hAnsi="Candara" w:cs="Arial"/>
                <w:sz w:val="20"/>
                <w:szCs w:val="20"/>
              </w:rPr>
            </w:pPr>
            <w:r w:rsidRPr="00DB0D9B">
              <w:rPr>
                <w:rFonts w:ascii="Candara" w:hAnsi="Candara" w:cs="Arial"/>
                <w:sz w:val="20"/>
                <w:szCs w:val="20"/>
              </w:rPr>
              <w:t>Sastaviti poslovne dopise i druge tekstove korisne u poslovanju poduzeća.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7A35C5">
            <w:pPr>
              <w:tabs>
                <w:tab w:val="left" w:pos="357"/>
              </w:tabs>
              <w:spacing w:after="0" w:line="240" w:lineRule="auto"/>
              <w:rPr>
                <w:rFonts w:ascii="Candara" w:hAnsi="Candara" w:cs="Arial"/>
                <w:sz w:val="20"/>
                <w:szCs w:val="20"/>
              </w:rPr>
            </w:pPr>
            <w:r w:rsidRPr="00DB0D9B">
              <w:rPr>
                <w:rFonts w:ascii="Candara" w:hAnsi="Candara" w:cs="Arial"/>
                <w:sz w:val="20"/>
                <w:szCs w:val="20"/>
              </w:rPr>
              <w:t>2. Koncipirati, pripremiti i uspješno voditi izlaganje pred manjom ili većom grupom (javni nastup).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tabs>
                <w:tab w:val="clear" w:pos="360"/>
                <w:tab w:val="left" w:pos="357"/>
              </w:tabs>
              <w:spacing w:after="0" w:line="240" w:lineRule="auto"/>
              <w:rPr>
                <w:rFonts w:ascii="Candara" w:hAnsi="Candara" w:cs="Arial"/>
                <w:sz w:val="20"/>
                <w:szCs w:val="20"/>
              </w:rPr>
            </w:pPr>
            <w:r w:rsidRPr="00DB0D9B">
              <w:rPr>
                <w:rFonts w:ascii="Candara" w:hAnsi="Candara" w:cs="Arial"/>
                <w:sz w:val="20"/>
                <w:szCs w:val="20"/>
              </w:rPr>
              <w:t>Razvijati i primjenjivati znanja i vještine uspješnog slušanja.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Efikasno i svrsishodno koristiti suvremena sredstva, tehnologije i tehnička pomagala u poslovnom komuniciranju.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Organizirati i pomagati u vođenju poslovnih sastanaka, pregovora i timskog rada.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Utvrditi osnovne odrednice bon-tona važnog u poslovanju različitih tipova poduzeća i djelatnosti. /</w:t>
            </w:r>
            <w:r w:rsidRPr="00DB0D9B">
              <w:rPr>
                <w:rFonts w:ascii="Candara" w:hAnsi="Candara" w:cs="Arial"/>
                <w:i/>
                <w:sz w:val="20"/>
                <w:szCs w:val="20"/>
              </w:rPr>
              <w:t>6 razina</w:t>
            </w:r>
            <w:r w:rsidRPr="00DB0D9B">
              <w:rPr>
                <w:rFonts w:ascii="Candara" w:hAnsi="Candara" w:cs="Arial"/>
                <w:sz w:val="20"/>
                <w:szCs w:val="20"/>
              </w:rPr>
              <w:t>/</w:t>
            </w:r>
          </w:p>
          <w:p w:rsidR="003E3356" w:rsidRPr="00DB0D9B" w:rsidRDefault="003E3356" w:rsidP="003E3356">
            <w:pPr>
              <w:pStyle w:val="ListParagraph"/>
              <w:numPr>
                <w:ilvl w:val="0"/>
                <w:numId w:val="3"/>
              </w:numPr>
              <w:spacing w:after="0" w:line="240" w:lineRule="auto"/>
              <w:rPr>
                <w:rFonts w:ascii="Candara" w:hAnsi="Candara" w:cs="Arial"/>
                <w:sz w:val="20"/>
                <w:szCs w:val="20"/>
              </w:rPr>
            </w:pPr>
            <w:r w:rsidRPr="00DB0D9B">
              <w:rPr>
                <w:rFonts w:ascii="Candara" w:hAnsi="Candara" w:cs="Arial"/>
                <w:sz w:val="20"/>
                <w:szCs w:val="20"/>
              </w:rPr>
              <w:t>Komunicirati na lijep i uljuđeni način. /</w:t>
            </w:r>
            <w:r w:rsidRPr="00DB0D9B">
              <w:rPr>
                <w:rFonts w:ascii="Candara" w:hAnsi="Candara" w:cs="Arial"/>
                <w:i/>
                <w:sz w:val="20"/>
                <w:szCs w:val="20"/>
              </w:rPr>
              <w:t>6 razina</w:t>
            </w:r>
            <w:r w:rsidRPr="00DB0D9B">
              <w:rPr>
                <w:rFonts w:ascii="Candara" w:hAnsi="Candara" w:cs="Arial"/>
                <w:sz w:val="20"/>
                <w:szCs w:val="20"/>
              </w:rPr>
              <w:t>/</w:t>
            </w: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 xml:space="preserve">Sadržaj predmeta detaljno razrađen prema satnici nastave </w:t>
            </w:r>
          </w:p>
        </w:tc>
        <w:tc>
          <w:tcPr>
            <w:tcW w:w="7553" w:type="dxa"/>
            <w:gridSpan w:val="13"/>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28"/>
              <w:gridCol w:w="383"/>
              <w:gridCol w:w="3303"/>
              <w:gridCol w:w="409"/>
            </w:tblGrid>
            <w:tr w:rsidR="003E3356" w:rsidRPr="00DB0D9B" w:rsidTr="007A35C5">
              <w:trPr>
                <w:trHeight w:val="234"/>
              </w:trPr>
              <w:tc>
                <w:tcPr>
                  <w:tcW w:w="3711" w:type="dxa"/>
                  <w:gridSpan w:val="2"/>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Predavanja</w:t>
                  </w:r>
                </w:p>
              </w:tc>
              <w:tc>
                <w:tcPr>
                  <w:tcW w:w="3712" w:type="dxa"/>
                  <w:gridSpan w:val="2"/>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Vježbe</w:t>
                  </w:r>
                </w:p>
              </w:tc>
            </w:tr>
            <w:tr w:rsidR="003E3356" w:rsidRPr="00DB0D9B" w:rsidTr="007A35C5">
              <w:trPr>
                <w:trHeight w:val="21"/>
              </w:trPr>
              <w:tc>
                <w:tcPr>
                  <w:tcW w:w="3328"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Tema</w:t>
                  </w:r>
                </w:p>
              </w:tc>
              <w:tc>
                <w:tcPr>
                  <w:tcW w:w="383" w:type="dxa"/>
                  <w:vAlign w:val="center"/>
                </w:tcPr>
                <w:p w:rsidR="003E3356" w:rsidRPr="00DB0D9B" w:rsidRDefault="003E3356" w:rsidP="007A35C5">
                  <w:pPr>
                    <w:spacing w:after="0" w:line="240" w:lineRule="auto"/>
                    <w:ind w:left="-108" w:right="-108"/>
                    <w:contextualSpacing/>
                    <w:jc w:val="center"/>
                    <w:rPr>
                      <w:rFonts w:ascii="Candara" w:hAnsi="Candara" w:cs="Arial"/>
                      <w:sz w:val="20"/>
                      <w:szCs w:val="20"/>
                    </w:rPr>
                  </w:pPr>
                  <w:r w:rsidRPr="00DB0D9B">
                    <w:rPr>
                      <w:rFonts w:ascii="Candara" w:hAnsi="Candara" w:cs="Arial"/>
                      <w:sz w:val="20"/>
                      <w:szCs w:val="20"/>
                    </w:rPr>
                    <w:t xml:space="preserve">Sati </w:t>
                  </w:r>
                </w:p>
              </w:tc>
              <w:tc>
                <w:tcPr>
                  <w:tcW w:w="330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Tema</w:t>
                  </w:r>
                </w:p>
              </w:tc>
              <w:tc>
                <w:tcPr>
                  <w:tcW w:w="409" w:type="dxa"/>
                  <w:vAlign w:val="center"/>
                </w:tcPr>
                <w:p w:rsidR="003E3356" w:rsidRPr="00DB0D9B" w:rsidRDefault="003E3356" w:rsidP="007A35C5">
                  <w:pPr>
                    <w:spacing w:after="0" w:line="240" w:lineRule="auto"/>
                    <w:ind w:left="-108" w:right="-108"/>
                    <w:contextualSpacing/>
                    <w:jc w:val="center"/>
                    <w:rPr>
                      <w:rFonts w:ascii="Candara" w:hAnsi="Candara" w:cs="Arial"/>
                      <w:sz w:val="20"/>
                      <w:szCs w:val="20"/>
                    </w:rPr>
                  </w:pPr>
                  <w:r w:rsidRPr="00DB0D9B">
                    <w:rPr>
                      <w:rFonts w:ascii="Candara" w:hAnsi="Candara" w:cs="Arial"/>
                      <w:sz w:val="20"/>
                      <w:szCs w:val="20"/>
                    </w:rPr>
                    <w:t xml:space="preserve">Sati </w:t>
                  </w:r>
                </w:p>
              </w:tc>
            </w:tr>
            <w:tr w:rsidR="003E3356" w:rsidRPr="00DB0D9B" w:rsidTr="007A35C5">
              <w:trPr>
                <w:trHeight w:val="1362"/>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t>Uvod:</w:t>
                  </w:r>
                  <w:r w:rsidRPr="00DB0D9B">
                    <w:rPr>
                      <w:rFonts w:ascii="Candara" w:hAnsi="Candara" w:cs="Arial"/>
                      <w:sz w:val="20"/>
                      <w:szCs w:val="20"/>
                    </w:rPr>
                    <w:t xml:space="preserve"> Upoznavanje s predmetom, metodama rada i obavezama.</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xml:space="preserve">Komuniciranje u suvremenom svijetu. Komuniciranje kao ključni dio procesa poslovanja. Poduzeće, poslovno okruženje i komuniciranje. Akteri u poslovnom komuniciranju. </w:t>
                  </w:r>
                </w:p>
              </w:tc>
              <w:tc>
                <w:tcPr>
                  <w:tcW w:w="383" w:type="dxa"/>
                  <w:vAlign w:val="center"/>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Problemi i pristupi komuniciranju.</w:t>
                  </w:r>
                </w:p>
              </w:tc>
              <w:tc>
                <w:tcPr>
                  <w:tcW w:w="409" w:type="dxa"/>
                  <w:vAlign w:val="center"/>
                </w:tcPr>
                <w:p w:rsidR="003E3356" w:rsidRPr="00DB0D9B" w:rsidRDefault="003E3356" w:rsidP="007A35C5">
                  <w:pP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Osnove i principi poslovnog komuniciranja (1)</w:t>
                  </w:r>
                  <w:r w:rsidRPr="00DB0D9B">
                    <w:rPr>
                      <w:rFonts w:ascii="Candara" w:hAnsi="Candara" w:cs="Arial"/>
                      <w:sz w:val="20"/>
                      <w:szCs w:val="20"/>
                    </w:rPr>
                    <w:t xml:space="preserve">: Informacije i izvori informacija. Osnovni modeli komuniciranja. Proces komuniciranja. Temeljna pravila komuniciranja. Određivanje ciljeva </w:t>
                  </w:r>
                  <w:r w:rsidRPr="00DB0D9B">
                    <w:rPr>
                      <w:rFonts w:ascii="Candara" w:hAnsi="Candara" w:cs="Arial"/>
                      <w:sz w:val="20"/>
                      <w:szCs w:val="20"/>
                    </w:rPr>
                    <w:lastRenderedPageBreak/>
                    <w:t xml:space="preserve">komuniciranja. </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lastRenderedPageBreak/>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Koncipiranje poruka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lastRenderedPageBreak/>
                    <w:t>Osnove i principi poslovnog komuniciranja (2)</w:t>
                  </w:r>
                  <w:r w:rsidRPr="00DB0D9B">
                    <w:rPr>
                      <w:rFonts w:ascii="Candara" w:hAnsi="Candara" w:cs="Arial"/>
                      <w:sz w:val="20"/>
                      <w:szCs w:val="20"/>
                    </w:rPr>
                    <w:t>:</w:t>
                  </w:r>
                  <w:r w:rsidRPr="00DB0D9B">
                    <w:rPr>
                      <w:rFonts w:ascii="Candara" w:hAnsi="Candara" w:cs="Arial"/>
                      <w:b/>
                      <w:sz w:val="20"/>
                      <w:szCs w:val="20"/>
                    </w:rPr>
                    <w:t xml:space="preserve"> </w:t>
                  </w:r>
                  <w:r w:rsidRPr="00DB0D9B">
                    <w:rPr>
                      <w:rFonts w:ascii="Candara" w:hAnsi="Candara" w:cs="Arial"/>
                      <w:sz w:val="20"/>
                      <w:szCs w:val="20"/>
                    </w:rPr>
                    <w:t>Kreiranje poruke. Povratna veza u komuniciranju. Komunikacijske strukture i kanali. Odabir metoda i kanala komuniciranja. Utvrđivanje rezultata komuniciranja.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Kreiranje poruka i izbor kanala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Oblici komuniciranja (1):</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pisano (i slikovno-grafičko) komuniciranje.</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Sastavljanje pisanih poslovnih poruka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Oblici komuniciranja (2):</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usmeno (verbalno) komuniciranje: umijeće slušanja; umijeće govorenja.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Govorenje i javne diskusije</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6"/>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Oblici komuniciranja (3):</w:t>
                  </w:r>
                </w:p>
                <w:p w:rsidR="003E3356" w:rsidRPr="00DB0D9B" w:rsidRDefault="003E3356" w:rsidP="007A35C5">
                  <w:pPr>
                    <w:pStyle w:val="Footer"/>
                    <w:contextualSpacing/>
                    <w:rPr>
                      <w:rFonts w:ascii="Candara" w:hAnsi="Candara" w:cs="Arial"/>
                      <w:sz w:val="20"/>
                      <w:szCs w:val="20"/>
                    </w:rPr>
                  </w:pPr>
                  <w:r w:rsidRPr="00DB0D9B">
                    <w:rPr>
                      <w:rFonts w:ascii="Candara" w:hAnsi="Candara" w:cs="Arial"/>
                      <w:sz w:val="20"/>
                      <w:szCs w:val="20"/>
                    </w:rPr>
                    <w:t>- neverbalne komunikacije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(multi)medijsko komuniciranje</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Gost iz prakse 1</w:t>
                  </w:r>
                  <w:r w:rsidRPr="00DB0D9B">
                    <w:rPr>
                      <w:rFonts w:ascii="Candara" w:hAnsi="Candara" w:cs="Arial"/>
                      <w:sz w:val="20"/>
                      <w:szCs w:val="20"/>
                    </w:rPr>
                    <w:t>: Medijsko i multimedijsko komuniciranje</w:t>
                  </w:r>
                </w:p>
                <w:p w:rsidR="003E3356" w:rsidRPr="00DB0D9B" w:rsidRDefault="003E3356" w:rsidP="007A35C5">
                  <w:pPr>
                    <w:spacing w:after="0" w:line="240" w:lineRule="auto"/>
                    <w:rPr>
                      <w:rFonts w:ascii="Candara" w:hAnsi="Candara" w:cs="Arial"/>
                      <w:sz w:val="20"/>
                      <w:szCs w:val="20"/>
                    </w:rPr>
                  </w:pP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Teme (sadržaji) komuniciranja - pisani oblici:</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pisma, dopisi, saopćenja i druge kratke poruke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poslovne ponude i upiti</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poslovni planovi, projekti i izvještaji</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Oblikovanje poslovnih ponuda i izvještaja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Teme (sadržaji) komuniciranja - pregovaranje: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poslovno pregovaranje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pregovaranje zaposlenih i poslodavaca (kolektivno pregovaranje)</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Pregovaranje</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b/>
                      <w:sz w:val="20"/>
                      <w:szCs w:val="20"/>
                    </w:rPr>
                  </w:pPr>
                  <w:r w:rsidRPr="00DB0D9B">
                    <w:rPr>
                      <w:rFonts w:ascii="Candara" w:hAnsi="Candara" w:cs="Arial"/>
                      <w:b/>
                      <w:sz w:val="20"/>
                      <w:szCs w:val="20"/>
                    </w:rPr>
                    <w:t>Teme (sadržaji) komuniciranja - ostali oblici i sadržaji:</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komuniciranje među suradnicima unutar poduzeća i u radnom timu</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komuniciranje vezano uz zapošljavanje</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odnosi s javnošću (public-relations)</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Gost iz prakse 2</w:t>
                  </w:r>
                  <w:r w:rsidRPr="00DB0D9B">
                    <w:rPr>
                      <w:rFonts w:ascii="Candara" w:hAnsi="Candara" w:cs="Arial"/>
                      <w:sz w:val="20"/>
                      <w:szCs w:val="20"/>
                    </w:rPr>
                    <w:t>: Public relations</w:t>
                  </w:r>
                </w:p>
                <w:p w:rsidR="003E3356" w:rsidRPr="00DB0D9B" w:rsidRDefault="003E3356" w:rsidP="007A35C5">
                  <w:pPr>
                    <w:spacing w:after="0" w:line="240" w:lineRule="auto"/>
                    <w:rPr>
                      <w:rFonts w:ascii="Candara" w:hAnsi="Candara" w:cs="Arial"/>
                      <w:sz w:val="20"/>
                      <w:szCs w:val="20"/>
                    </w:rPr>
                  </w:pP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Tehnička pomagala u komuniciranju (1):</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uredska tehnika (telefon, fax, diktafoni, interna pošta, fotokopirni aparati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tehnička pomagala u izradi i oblikovanju pisanih komunikacija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Dobre i loše strane suvremene komunikacijske tehnologije</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6"/>
              </w:trPr>
              <w:tc>
                <w:tcPr>
                  <w:tcW w:w="3328" w:type="dxa"/>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b/>
                      <w:sz w:val="20"/>
                      <w:szCs w:val="20"/>
                    </w:rPr>
                    <w:t>Tehnička pomagala u komuniciranju (2):</w:t>
                  </w:r>
                </w:p>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sz w:val="20"/>
                      <w:szCs w:val="20"/>
                    </w:rPr>
                    <w:t>- prezentacijska tehnika i tehnologija (grafoskopi, dijaprojektori, kompjuterske tehnike prezentacije, video-tehnologija, telekonferencijske tehnologije, ploče, panoi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kompjuteri u komuniciranju (Web, e-mail, intranet, prezentacijski software ...)</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i/>
                      <w:sz w:val="20"/>
                      <w:szCs w:val="20"/>
                    </w:rPr>
                    <w:t>Vježba</w:t>
                  </w:r>
                  <w:r w:rsidRPr="00DB0D9B">
                    <w:rPr>
                      <w:rFonts w:ascii="Candara" w:hAnsi="Candara" w:cs="Arial"/>
                      <w:sz w:val="20"/>
                      <w:szCs w:val="20"/>
                    </w:rPr>
                    <w:t>: Metode i tehnike prezentacija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t>Kultura poslovnog komuniciranja (1)</w:t>
                  </w:r>
                  <w:r w:rsidRPr="00DB0D9B">
                    <w:rPr>
                      <w:rFonts w:ascii="Candara" w:hAnsi="Candara" w:cs="Arial"/>
                      <w:sz w:val="20"/>
                      <w:szCs w:val="20"/>
                    </w:rPr>
                    <w:t xml:space="preserve">: </w:t>
                  </w:r>
                </w:p>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sz w:val="20"/>
                      <w:szCs w:val="20"/>
                    </w:rPr>
                    <w:lastRenderedPageBreak/>
                    <w:t>- Bonton u poslovnoj komunikaciji. Poslovni protokol i ponašanje u pojedinim poslovnim situacijama.</w:t>
                  </w:r>
                </w:p>
                <w:p w:rsidR="003E3356" w:rsidRPr="00DB0D9B" w:rsidRDefault="003E3356" w:rsidP="007A35C5">
                  <w:pPr>
                    <w:spacing w:after="0" w:line="240" w:lineRule="auto"/>
                    <w:contextualSpacing/>
                    <w:rPr>
                      <w:rFonts w:ascii="Candara" w:hAnsi="Candara" w:cs="Arial"/>
                      <w:sz w:val="20"/>
                      <w:szCs w:val="20"/>
                    </w:rPr>
                  </w:pP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lastRenderedPageBreak/>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 xml:space="preserve">Seminar 1: Prezentacije studenata : 4-5 studenata priprema 15-minutne </w:t>
                  </w:r>
                  <w:r w:rsidRPr="00DB0D9B">
                    <w:rPr>
                      <w:rFonts w:ascii="Candara" w:hAnsi="Candara" w:cs="Arial"/>
                      <w:sz w:val="20"/>
                      <w:szCs w:val="20"/>
                    </w:rPr>
                    <w:lastRenderedPageBreak/>
                    <w:t>prezentacije i izlažu ih na satu, a kroz diskusiju u kojoj sudjeluju svi studenti se nadopunjuje tema.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lastRenderedPageBreak/>
                    <w:t>2</w:t>
                  </w:r>
                </w:p>
              </w:tc>
            </w:tr>
            <w:tr w:rsidR="003E3356" w:rsidRPr="00DB0D9B" w:rsidTr="007A35C5">
              <w:trPr>
                <w:trHeight w:val="21"/>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lastRenderedPageBreak/>
                    <w:t>Kultura poslovnog komuniciranja (2)</w:t>
                  </w:r>
                  <w:r w:rsidRPr="00DB0D9B">
                    <w:rPr>
                      <w:rFonts w:ascii="Candara" w:hAnsi="Candara" w:cs="Arial"/>
                      <w:sz w:val="20"/>
                      <w:szCs w:val="20"/>
                    </w:rPr>
                    <w:t xml:space="preserve">: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Kultura dopisivanja i pisanog komuniciranja. Kultura telefonskog komuniciranja. Kultura elektronskog (Internet) komuniciranja.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 xml:space="preserve">Seminar 2: Prezentacije studenata : 4-5 studenata priprema 15-minutne prezentacije i izlažu ih na satu, a kroz diskusiju u kojoj sudjeluju svi studenti se nadopunjuje tema. </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tcPr>
                <w:p w:rsidR="003E3356" w:rsidRPr="00DB0D9B" w:rsidRDefault="003E3356" w:rsidP="007A35C5">
                  <w:pPr>
                    <w:spacing w:after="0" w:line="240" w:lineRule="auto"/>
                    <w:ind w:left="142" w:hanging="142"/>
                    <w:contextualSpacing/>
                    <w:rPr>
                      <w:rFonts w:ascii="Candara" w:hAnsi="Candara" w:cs="Arial"/>
                      <w:sz w:val="20"/>
                      <w:szCs w:val="20"/>
                    </w:rPr>
                  </w:pPr>
                  <w:r w:rsidRPr="00DB0D9B">
                    <w:rPr>
                      <w:rFonts w:ascii="Candara" w:hAnsi="Candara" w:cs="Arial"/>
                      <w:b/>
                      <w:sz w:val="20"/>
                      <w:szCs w:val="20"/>
                    </w:rPr>
                    <w:t>Kultura poslovnog komuniciranja (3)</w:t>
                  </w:r>
                  <w:r w:rsidRPr="00DB0D9B">
                    <w:rPr>
                      <w:rFonts w:ascii="Candara" w:hAnsi="Candara" w:cs="Arial"/>
                      <w:sz w:val="20"/>
                      <w:szCs w:val="20"/>
                    </w:rPr>
                    <w:t xml:space="preserve">: </w:t>
                  </w: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 Kulturne različitosti i komuniciranje. Kultura komuniciranja u međunarodnim poslovnim kontaktima. Etika u poslovnom komuniciranju.</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r w:rsidRPr="00DB0D9B">
                    <w:rPr>
                      <w:rFonts w:ascii="Candara" w:hAnsi="Candara" w:cs="Arial"/>
                      <w:sz w:val="20"/>
                      <w:szCs w:val="20"/>
                    </w:rPr>
                    <w:t>2</w:t>
                  </w:r>
                </w:p>
              </w:tc>
              <w:tc>
                <w:tcPr>
                  <w:tcW w:w="3303" w:type="dxa"/>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Seminar 3: Prezentacije studenata : 4-5 studenata priprema 15-minutne prezentacije i izlažu ih na satu, a kroz diskusiju u kojoj sudjeluju svi studenti se nadopunjuje tema.</w:t>
                  </w:r>
                </w:p>
              </w:tc>
              <w:tc>
                <w:tcPr>
                  <w:tcW w:w="409" w:type="dxa"/>
                  <w:vAlign w:val="center"/>
                </w:tcPr>
                <w:p w:rsidR="003E3356" w:rsidRPr="00DB0D9B" w:rsidRDefault="003E3356" w:rsidP="007A35C5">
                  <w:pPr>
                    <w:jc w:val="center"/>
                    <w:rPr>
                      <w:rFonts w:ascii="Candara" w:hAnsi="Candara" w:cs="Arial"/>
                      <w:sz w:val="20"/>
                      <w:szCs w:val="20"/>
                    </w:rPr>
                  </w:pPr>
                  <w:r w:rsidRPr="00DB0D9B">
                    <w:rPr>
                      <w:rFonts w:ascii="Candara" w:hAnsi="Candara" w:cs="Arial"/>
                      <w:sz w:val="20"/>
                      <w:szCs w:val="20"/>
                    </w:rPr>
                    <w:t>2</w:t>
                  </w:r>
                </w:p>
              </w:tc>
            </w:tr>
            <w:tr w:rsidR="003E3356" w:rsidRPr="00DB0D9B" w:rsidTr="007A35C5">
              <w:trPr>
                <w:trHeight w:val="21"/>
              </w:trPr>
              <w:tc>
                <w:tcPr>
                  <w:tcW w:w="3328" w:type="dxa"/>
                  <w:vAlign w:val="center"/>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Ponavljanje i utvrđivanje gradiva</w:t>
                  </w:r>
                </w:p>
              </w:tc>
              <w:tc>
                <w:tcPr>
                  <w:tcW w:w="383" w:type="dxa"/>
                  <w:vAlign w:val="center"/>
                </w:tcPr>
                <w:p w:rsidR="003E3356" w:rsidRPr="00DB0D9B" w:rsidRDefault="003E3356" w:rsidP="007A35C5">
                  <w:pPr>
                    <w:spacing w:after="0" w:line="240" w:lineRule="auto"/>
                    <w:contextualSpacing/>
                    <w:jc w:val="center"/>
                    <w:rPr>
                      <w:rFonts w:ascii="Candara" w:hAnsi="Candara" w:cs="Arial"/>
                      <w:sz w:val="20"/>
                      <w:szCs w:val="20"/>
                    </w:rPr>
                  </w:pPr>
                </w:p>
              </w:tc>
              <w:tc>
                <w:tcPr>
                  <w:tcW w:w="3303" w:type="dxa"/>
                  <w:vAlign w:val="cente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Završna diskusija.: ŠTA SMO NAUČILI?</w:t>
                  </w:r>
                </w:p>
              </w:tc>
              <w:tc>
                <w:tcPr>
                  <w:tcW w:w="409" w:type="dxa"/>
                  <w:vAlign w:val="center"/>
                </w:tcPr>
                <w:p w:rsidR="003E3356" w:rsidRPr="00DB0D9B" w:rsidRDefault="003E3356" w:rsidP="007A35C5">
                  <w:pPr>
                    <w:jc w:val="center"/>
                    <w:rPr>
                      <w:rFonts w:ascii="Candara" w:hAnsi="Candara" w:cs="Arial"/>
                      <w:sz w:val="20"/>
                      <w:szCs w:val="20"/>
                    </w:rPr>
                  </w:pPr>
                </w:p>
              </w:tc>
            </w:tr>
          </w:tbl>
          <w:p w:rsidR="003E3356" w:rsidRPr="00DB0D9B" w:rsidRDefault="003E3356" w:rsidP="007A35C5">
            <w:pPr>
              <w:tabs>
                <w:tab w:val="left" w:pos="2820"/>
              </w:tabs>
              <w:spacing w:after="0"/>
              <w:rPr>
                <w:rFonts w:ascii="Candara" w:hAnsi="Candara" w:cs="Arial"/>
                <w:sz w:val="20"/>
                <w:szCs w:val="20"/>
              </w:rPr>
            </w:pPr>
          </w:p>
        </w:tc>
      </w:tr>
      <w:tr w:rsidR="003E3356" w:rsidRPr="00DB0D9B" w:rsidTr="007A35C5">
        <w:trPr>
          <w:trHeight w:val="349"/>
        </w:trPr>
        <w:tc>
          <w:tcPr>
            <w:tcW w:w="1911" w:type="dxa"/>
            <w:gridSpan w:val="2"/>
            <w:vMerge w:val="restart"/>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lastRenderedPageBreak/>
              <w:t>Vrste izvođenja nastave:</w:t>
            </w:r>
          </w:p>
        </w:tc>
        <w:tc>
          <w:tcPr>
            <w:tcW w:w="3390" w:type="dxa"/>
            <w:gridSpan w:val="4"/>
            <w:vMerge w:val="restart"/>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predavanja</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seminari i radionice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vježbe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w:t>
            </w:r>
            <w:r w:rsidRPr="00DB0D9B">
              <w:rPr>
                <w:rFonts w:ascii="Candara" w:hAnsi="Candara" w:cs="Arial"/>
                <w:b w:val="0"/>
                <w:i/>
                <w:sz w:val="20"/>
                <w:szCs w:val="20"/>
                <w:lang w:val="hr-HR"/>
              </w:rPr>
              <w:t>on line</w:t>
            </w:r>
            <w:r w:rsidRPr="00DB0D9B">
              <w:rPr>
                <w:rFonts w:ascii="Candara" w:hAnsi="Candara" w:cs="Arial"/>
                <w:b w:val="0"/>
                <w:sz w:val="20"/>
                <w:szCs w:val="20"/>
                <w:lang w:val="hr-HR"/>
              </w:rPr>
              <w:t xml:space="preserve"> u cijelosti</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mješovito e-učenje</w:t>
            </w:r>
          </w:p>
          <w:p w:rsidR="003E3356" w:rsidRPr="00DB0D9B" w:rsidRDefault="003E3356" w:rsidP="007A35C5">
            <w:pPr>
              <w:tabs>
                <w:tab w:val="left" w:pos="2820"/>
              </w:tabs>
              <w:spacing w:after="0"/>
              <w:rPr>
                <w:rFonts w:ascii="Candara" w:hAnsi="Candara" w:cs="Arial"/>
                <w:sz w:val="20"/>
                <w:szCs w:val="20"/>
              </w:rPr>
            </w:pPr>
            <w:r w:rsidRPr="00DB0D9B">
              <w:rPr>
                <w:rFonts w:ascii="Candara" w:eastAsia="MS Gothic" w:hAnsi="MS Gothic" w:cs="MS Gothic"/>
                <w:sz w:val="20"/>
                <w:szCs w:val="20"/>
              </w:rPr>
              <w:t>☐</w:t>
            </w:r>
            <w:r w:rsidRPr="00DB0D9B">
              <w:rPr>
                <w:rFonts w:ascii="Candara" w:hAnsi="Candara" w:cs="Arial"/>
                <w:sz w:val="20"/>
                <w:szCs w:val="20"/>
              </w:rPr>
              <w:t xml:space="preserve"> terenska nastava</w:t>
            </w:r>
          </w:p>
        </w:tc>
        <w:tc>
          <w:tcPr>
            <w:tcW w:w="4163" w:type="dxa"/>
            <w:gridSpan w:val="9"/>
            <w:vMerge w:val="restart"/>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samostalni  zadaci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multimedija </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laboratorij</w:t>
            </w:r>
          </w:p>
          <w:p w:rsidR="003E3356" w:rsidRPr="00DB0D9B" w:rsidRDefault="003E3356" w:rsidP="007A35C5">
            <w:pPr>
              <w:pStyle w:val="FieldText"/>
              <w:rPr>
                <w:rFonts w:ascii="Candara" w:hAnsi="Candara" w:cs="Arial"/>
                <w:b w:val="0"/>
                <w:sz w:val="20"/>
                <w:szCs w:val="20"/>
                <w:lang w:val="hr-HR"/>
              </w:rPr>
            </w:pPr>
            <w:r w:rsidRPr="00DB0D9B">
              <w:rPr>
                <w:rFonts w:ascii="Candara" w:eastAsia="MS Gothic" w:hAnsi="MS Gothic" w:cs="MS Gothic"/>
                <w:b w:val="0"/>
                <w:sz w:val="20"/>
                <w:szCs w:val="20"/>
                <w:lang w:val="hr-HR"/>
              </w:rPr>
              <w:t>☐</w:t>
            </w:r>
            <w:r w:rsidRPr="00DB0D9B">
              <w:rPr>
                <w:rFonts w:ascii="Candara" w:hAnsi="Candara" w:cs="Arial"/>
                <w:b w:val="0"/>
                <w:sz w:val="20"/>
                <w:szCs w:val="20"/>
                <w:lang w:val="hr-HR"/>
              </w:rPr>
              <w:t xml:space="preserve"> mentorski rad</w:t>
            </w:r>
          </w:p>
          <w:p w:rsidR="00575981" w:rsidRPr="00DB0D9B" w:rsidRDefault="00575981" w:rsidP="007A35C5">
            <w:pPr>
              <w:tabs>
                <w:tab w:val="left" w:pos="2820"/>
              </w:tabs>
              <w:spacing w:after="0"/>
              <w:rPr>
                <w:rFonts w:ascii="Candara" w:hAnsi="Candara" w:cs="Arial"/>
                <w:sz w:val="20"/>
                <w:szCs w:val="20"/>
              </w:rPr>
            </w:pPr>
            <w:r w:rsidRPr="00DB0D9B">
              <w:rPr>
                <w:rFonts w:ascii="Candara" w:eastAsia="MS Gothic" w:hAnsi="Candara" w:cs="MS Gothic"/>
                <w:sz w:val="20"/>
                <w:szCs w:val="20"/>
              </w:rPr>
              <w:t>x</w:t>
            </w:r>
            <w:r w:rsidR="003E3356" w:rsidRPr="00DB0D9B">
              <w:rPr>
                <w:rFonts w:ascii="Candara" w:hAnsi="Candara" w:cs="Arial"/>
                <w:sz w:val="20"/>
                <w:szCs w:val="20"/>
              </w:rPr>
              <w:t xml:space="preserve"> </w:t>
            </w:r>
            <w:r w:rsidRPr="00B20F7E">
              <w:rPr>
                <w:rFonts w:ascii="Candara" w:hAnsi="Candara" w:cs="Arial"/>
                <w:color w:val="000000" w:themeColor="text1"/>
                <w:sz w:val="20"/>
                <w:szCs w:val="20"/>
              </w:rPr>
              <w:t>gostujuće predavanje</w:t>
            </w:r>
          </w:p>
          <w:p w:rsidR="003E3356" w:rsidRPr="00DB0D9B" w:rsidRDefault="006504F4"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r w:rsidR="003E3356" w:rsidRPr="00DB0D9B">
              <w:rPr>
                <w:rFonts w:ascii="Candara" w:hAnsi="Candara" w:cs="Arial"/>
                <w:sz w:val="20"/>
                <w:szCs w:val="20"/>
              </w:rPr>
              <w:t xml:space="preserve"> (ostalo upisati)</w:t>
            </w:r>
            <w:r w:rsidR="003E3356" w:rsidRPr="00DB0D9B">
              <w:rPr>
                <w:rFonts w:ascii="Candara" w:hAnsi="Candara" w:cs="Arial"/>
                <w:b/>
                <w:sz w:val="20"/>
                <w:szCs w:val="20"/>
              </w:rPr>
              <w:t xml:space="preserve"> </w:t>
            </w:r>
            <w:r w:rsidR="003E3356" w:rsidRPr="00DB0D9B">
              <w:rPr>
                <w:rFonts w:ascii="Candara" w:hAnsi="Candara" w:cs="Arial"/>
                <w:b/>
                <w:sz w:val="20"/>
                <w:szCs w:val="20"/>
                <w:bdr w:val="single" w:sz="12" w:space="0" w:color="auto"/>
              </w:rPr>
              <w:t xml:space="preserve"> </w:t>
            </w:r>
          </w:p>
        </w:tc>
      </w:tr>
      <w:tr w:rsidR="003E3356" w:rsidRPr="00DB0D9B" w:rsidTr="007A35C5">
        <w:trPr>
          <w:trHeight w:val="57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p>
        </w:tc>
        <w:tc>
          <w:tcPr>
            <w:tcW w:w="3390" w:type="dxa"/>
            <w:gridSpan w:val="4"/>
            <w:vMerge/>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p>
        </w:tc>
        <w:tc>
          <w:tcPr>
            <w:tcW w:w="4163" w:type="dxa"/>
            <w:gridSpan w:val="9"/>
            <w:vMerge/>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Obveze studenata</w:t>
            </w:r>
          </w:p>
        </w:tc>
        <w:tc>
          <w:tcPr>
            <w:tcW w:w="7553" w:type="dxa"/>
            <w:gridSpan w:val="13"/>
            <w:tcBorders>
              <w:bottom w:val="single" w:sz="12" w:space="0" w:color="auto"/>
              <w:right w:val="single" w:sz="12" w:space="0" w:color="auto"/>
            </w:tcBorders>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r w:rsidRPr="00DB0D9B">
              <w:rPr>
                <w:rFonts w:ascii="Candara" w:hAnsi="Candara" w:cs="Arial"/>
                <w:sz w:val="20"/>
                <w:szCs w:val="20"/>
              </w:rPr>
              <w:t>Da bi ostvario pravo na potpis redovni student mora aktivno sudjelovati u najmanje 50% nastave, odnosno 70% vježbi.</w:t>
            </w:r>
          </w:p>
        </w:tc>
      </w:tr>
      <w:tr w:rsidR="003E3356" w:rsidRPr="00DB0D9B" w:rsidTr="007A35C5">
        <w:trPr>
          <w:trHeight w:val="397"/>
        </w:trPr>
        <w:tc>
          <w:tcPr>
            <w:tcW w:w="1911"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tabs>
                <w:tab w:val="left" w:pos="2820"/>
              </w:tabs>
              <w:spacing w:after="0" w:line="240" w:lineRule="auto"/>
              <w:rPr>
                <w:rFonts w:ascii="Candara" w:hAnsi="Candara" w:cs="Arial"/>
                <w:sz w:val="20"/>
                <w:szCs w:val="20"/>
              </w:rPr>
            </w:pPr>
            <w:r w:rsidRPr="00DB0D9B">
              <w:rPr>
                <w:rFonts w:ascii="Candara" w:hAnsi="Candara" w:cs="Arial"/>
                <w:sz w:val="20"/>
                <w:szCs w:val="20"/>
              </w:rPr>
              <w:t xml:space="preserve">Praćenje rada studenata </w:t>
            </w:r>
            <w:r w:rsidRPr="00DB0D9B">
              <w:rPr>
                <w:rFonts w:ascii="Candara" w:hAnsi="Candara"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Istraživanje</w:t>
            </w:r>
          </w:p>
        </w:tc>
        <w:tc>
          <w:tcPr>
            <w:tcW w:w="968" w:type="dxa"/>
            <w:tcBorders>
              <w:top w:val="single" w:sz="12" w:space="0" w:color="auto"/>
            </w:tcBorders>
            <w:tcMar>
              <w:left w:w="57" w:type="dxa"/>
              <w:right w:w="57" w:type="dxa"/>
            </w:tcMar>
            <w:vAlign w:val="center"/>
          </w:tcPr>
          <w:p w:rsidR="003E3356" w:rsidRPr="00DB0D9B" w:rsidRDefault="006504F4"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520" w:type="dxa"/>
            <w:gridSpan w:val="5"/>
            <w:tcBorders>
              <w:top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Praktični rad</w:t>
            </w:r>
          </w:p>
        </w:tc>
        <w:tc>
          <w:tcPr>
            <w:tcW w:w="1331" w:type="dxa"/>
            <w:gridSpan w:val="2"/>
            <w:tcBorders>
              <w:top w:val="single" w:sz="12" w:space="0" w:color="auto"/>
              <w:right w:val="single" w:sz="12" w:space="0" w:color="auto"/>
            </w:tcBorders>
            <w:tcMar>
              <w:left w:w="57" w:type="dxa"/>
              <w:right w:w="57" w:type="dxa"/>
            </w:tcMar>
            <w:vAlign w:val="center"/>
          </w:tcPr>
          <w:p w:rsidR="003E3356" w:rsidRPr="00DB0D9B" w:rsidRDefault="006504F4"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r>
      <w:tr w:rsidR="003E3356" w:rsidRPr="00DB0D9B" w:rsidTr="007A35C5">
        <w:trPr>
          <w:trHeight w:val="39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Eksperimentalni rad</w:t>
            </w:r>
          </w:p>
        </w:tc>
        <w:tc>
          <w:tcPr>
            <w:tcW w:w="782" w:type="dxa"/>
            <w:tcMar>
              <w:left w:w="57" w:type="dxa"/>
              <w:right w:w="57" w:type="dxa"/>
            </w:tcMar>
            <w:vAlign w:val="center"/>
          </w:tcPr>
          <w:p w:rsidR="003E3356" w:rsidRPr="00DB0D9B" w:rsidRDefault="006504F4"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275" w:type="dxa"/>
            <w:gridSpan w:val="3"/>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Referat</w:t>
            </w:r>
          </w:p>
        </w:tc>
        <w:tc>
          <w:tcPr>
            <w:tcW w:w="968"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0,5</w:t>
            </w:r>
          </w:p>
        </w:tc>
        <w:tc>
          <w:tcPr>
            <w:tcW w:w="1520" w:type="dxa"/>
            <w:gridSpan w:val="5"/>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Zadaci  iz vježbi (Ostalo upisati)</w:t>
            </w:r>
          </w:p>
        </w:tc>
        <w:tc>
          <w:tcPr>
            <w:tcW w:w="1331" w:type="dxa"/>
            <w:gridSpan w:val="2"/>
            <w:tcBorders>
              <w:right w:val="single" w:sz="12" w:space="0" w:color="auto"/>
            </w:tcBorders>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1,5</w:t>
            </w:r>
          </w:p>
        </w:tc>
      </w:tr>
      <w:tr w:rsidR="003E3356" w:rsidRPr="00DB0D9B" w:rsidTr="007A35C5">
        <w:trPr>
          <w:trHeight w:val="39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Esej</w:t>
            </w:r>
          </w:p>
        </w:tc>
        <w:tc>
          <w:tcPr>
            <w:tcW w:w="782" w:type="dxa"/>
            <w:tcMar>
              <w:left w:w="57" w:type="dxa"/>
              <w:right w:w="57" w:type="dxa"/>
            </w:tcMar>
            <w:vAlign w:val="center"/>
          </w:tcPr>
          <w:p w:rsidR="003E3356" w:rsidRPr="00DB0D9B" w:rsidRDefault="006504F4"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275" w:type="dxa"/>
            <w:gridSpan w:val="3"/>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Seminarski rad</w:t>
            </w:r>
          </w:p>
        </w:tc>
        <w:tc>
          <w:tcPr>
            <w:tcW w:w="968" w:type="dxa"/>
            <w:tcMar>
              <w:left w:w="57" w:type="dxa"/>
              <w:right w:w="57" w:type="dxa"/>
            </w:tcMar>
            <w:vAlign w:val="center"/>
          </w:tcPr>
          <w:p w:rsidR="003E3356" w:rsidRPr="00DB0D9B" w:rsidRDefault="006504F4"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c>
          <w:tcPr>
            <w:tcW w:w="1520" w:type="dxa"/>
            <w:gridSpan w:val="5"/>
            <w:tcMar>
              <w:left w:w="57" w:type="dxa"/>
              <w:right w:w="57" w:type="dxa"/>
            </w:tcMar>
            <w:vAlign w:val="center"/>
          </w:tcPr>
          <w:p w:rsidR="003E3356" w:rsidRPr="00DB0D9B" w:rsidRDefault="006504F4"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r w:rsidR="003E3356" w:rsidRPr="00DB0D9B">
              <w:rPr>
                <w:rFonts w:ascii="Candara" w:hAnsi="Candara" w:cs="Arial"/>
                <w:b w:val="0"/>
                <w:sz w:val="20"/>
                <w:szCs w:val="20"/>
                <w:lang w:val="hr-HR"/>
              </w:rPr>
              <w:t xml:space="preserve"> (Ostalo upisati)</w:t>
            </w:r>
          </w:p>
        </w:tc>
        <w:tc>
          <w:tcPr>
            <w:tcW w:w="1331" w:type="dxa"/>
            <w:gridSpan w:val="2"/>
            <w:tcBorders>
              <w:right w:val="single" w:sz="12" w:space="0" w:color="auto"/>
            </w:tcBorders>
            <w:tcMar>
              <w:left w:w="57" w:type="dxa"/>
              <w:right w:w="57" w:type="dxa"/>
            </w:tcMar>
            <w:vAlign w:val="center"/>
          </w:tcPr>
          <w:p w:rsidR="003E3356" w:rsidRPr="00DB0D9B" w:rsidRDefault="006504F4" w:rsidP="007A35C5">
            <w:pPr>
              <w:pStyle w:val="FieldText"/>
              <w:rPr>
                <w:rFonts w:ascii="Candara" w:hAnsi="Candara" w:cs="Arial"/>
                <w:b w:val="0"/>
                <w:sz w:val="20"/>
                <w:szCs w:val="20"/>
                <w:lang w:val="hr-HR"/>
              </w:rPr>
            </w:pPr>
            <w:r w:rsidRPr="00DB0D9B">
              <w:rPr>
                <w:rFonts w:ascii="Candara" w:hAnsi="Candara" w:cs="Arial"/>
                <w:b w:val="0"/>
                <w:sz w:val="20"/>
                <w:szCs w:val="20"/>
                <w:lang w:val="hr-HR"/>
              </w:rPr>
              <w:fldChar w:fldCharType="begin">
                <w:ffData>
                  <w:name w:val="Text1"/>
                  <w:enabled/>
                  <w:calcOnExit w:val="0"/>
                  <w:textInput/>
                </w:ffData>
              </w:fldChar>
            </w:r>
            <w:r w:rsidR="003E3356" w:rsidRPr="00DB0D9B">
              <w:rPr>
                <w:rFonts w:ascii="Candara" w:hAnsi="Candara" w:cs="Arial"/>
                <w:b w:val="0"/>
                <w:sz w:val="20"/>
                <w:szCs w:val="20"/>
                <w:lang w:val="hr-HR"/>
              </w:rPr>
              <w:instrText xml:space="preserve"> FORMTEXT </w:instrText>
            </w:r>
            <w:r w:rsidRPr="00DB0D9B">
              <w:rPr>
                <w:rFonts w:ascii="Candara" w:hAnsi="Candara" w:cs="Arial"/>
                <w:b w:val="0"/>
                <w:sz w:val="20"/>
                <w:szCs w:val="20"/>
                <w:lang w:val="hr-HR"/>
              </w:rPr>
            </w:r>
            <w:r w:rsidRPr="00DB0D9B">
              <w:rPr>
                <w:rFonts w:ascii="Candara" w:hAnsi="Candara" w:cs="Arial"/>
                <w:b w:val="0"/>
                <w:sz w:val="20"/>
                <w:szCs w:val="20"/>
                <w:lang w:val="hr-HR"/>
              </w:rPr>
              <w:fldChar w:fldCharType="separate"/>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003E3356" w:rsidRPr="00DB0D9B">
              <w:rPr>
                <w:rFonts w:ascii="Arial" w:hAnsi="Arial" w:cs="Arial"/>
                <w:b w:val="0"/>
                <w:noProof/>
                <w:sz w:val="20"/>
                <w:szCs w:val="20"/>
                <w:lang w:val="hr-HR"/>
              </w:rPr>
              <w:t> </w:t>
            </w:r>
            <w:r w:rsidRPr="00DB0D9B">
              <w:rPr>
                <w:rFonts w:ascii="Candara" w:hAnsi="Candara" w:cs="Arial"/>
                <w:b w:val="0"/>
                <w:sz w:val="20"/>
                <w:szCs w:val="20"/>
                <w:lang w:val="hr-HR"/>
              </w:rPr>
              <w:fldChar w:fldCharType="end"/>
            </w:r>
          </w:p>
        </w:tc>
      </w:tr>
      <w:tr w:rsidR="003E3356" w:rsidRPr="00DB0D9B" w:rsidTr="007A35C5">
        <w:trPr>
          <w:trHeight w:val="397"/>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Kolokviji</w:t>
            </w:r>
          </w:p>
        </w:tc>
        <w:tc>
          <w:tcPr>
            <w:tcW w:w="782" w:type="dxa"/>
            <w:tcMar>
              <w:left w:w="57" w:type="dxa"/>
              <w:right w:w="57" w:type="dxa"/>
            </w:tcMar>
            <w:vAlign w:val="center"/>
          </w:tcPr>
          <w:p w:rsidR="003E3356" w:rsidRPr="00DB0D9B" w:rsidRDefault="00575981" w:rsidP="007A35C5">
            <w:pPr>
              <w:pStyle w:val="FieldText"/>
              <w:rPr>
                <w:rFonts w:ascii="Candara" w:hAnsi="Candara" w:cs="Arial"/>
                <w:b w:val="0"/>
                <w:sz w:val="20"/>
                <w:szCs w:val="20"/>
                <w:lang w:val="hr-HR"/>
              </w:rPr>
            </w:pPr>
            <w:r w:rsidRPr="00DB0D9B">
              <w:rPr>
                <w:rFonts w:ascii="Candara" w:hAnsi="Candara" w:cs="Arial"/>
                <w:b w:val="0"/>
                <w:sz w:val="20"/>
                <w:szCs w:val="20"/>
                <w:lang w:val="hr-HR"/>
              </w:rPr>
              <w:t>1</w:t>
            </w:r>
            <w:r w:rsidR="003E3356" w:rsidRPr="00DB0D9B">
              <w:rPr>
                <w:rFonts w:ascii="Candara" w:hAnsi="Candara" w:cs="Arial"/>
                <w:b w:val="0"/>
                <w:sz w:val="20"/>
                <w:szCs w:val="20"/>
                <w:lang w:val="hr-HR"/>
              </w:rPr>
              <w:t>,5</w:t>
            </w:r>
          </w:p>
        </w:tc>
        <w:tc>
          <w:tcPr>
            <w:tcW w:w="1275" w:type="dxa"/>
            <w:gridSpan w:val="3"/>
            <w:tcMar>
              <w:left w:w="57" w:type="dxa"/>
              <w:right w:w="57" w:type="dxa"/>
            </w:tcMar>
            <w:vAlign w:val="center"/>
          </w:tcPr>
          <w:p w:rsidR="003E3356" w:rsidRPr="00DB0D9B" w:rsidRDefault="003E3356" w:rsidP="007A35C5">
            <w:pPr>
              <w:pStyle w:val="FieldText"/>
              <w:rPr>
                <w:rFonts w:ascii="Candara" w:hAnsi="Candara" w:cs="Arial"/>
                <w:b w:val="0"/>
                <w:sz w:val="20"/>
                <w:szCs w:val="20"/>
                <w:lang w:val="hr-HR"/>
              </w:rPr>
            </w:pPr>
            <w:r w:rsidRPr="00DB0D9B">
              <w:rPr>
                <w:rFonts w:ascii="Candara" w:hAnsi="Candara" w:cs="Arial"/>
                <w:b w:val="0"/>
                <w:sz w:val="20"/>
                <w:szCs w:val="20"/>
                <w:lang w:val="hr-HR"/>
              </w:rPr>
              <w:t>Usmeni ispit</w:t>
            </w:r>
          </w:p>
        </w:tc>
        <w:tc>
          <w:tcPr>
            <w:tcW w:w="968" w:type="dxa"/>
            <w:tcMar>
              <w:left w:w="57" w:type="dxa"/>
              <w:right w:w="57" w:type="dxa"/>
            </w:tcMar>
            <w:vAlign w:val="center"/>
          </w:tcPr>
          <w:p w:rsidR="003E3356" w:rsidRPr="00DB0D9B" w:rsidRDefault="006504F4"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c>
          <w:tcPr>
            <w:tcW w:w="1520" w:type="dxa"/>
            <w:gridSpan w:val="5"/>
            <w:tcMar>
              <w:left w:w="57" w:type="dxa"/>
              <w:right w:w="57" w:type="dxa"/>
            </w:tcMar>
            <w:vAlign w:val="center"/>
          </w:tcPr>
          <w:p w:rsidR="003E3356" w:rsidRPr="00DB0D9B" w:rsidRDefault="006504F4"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r w:rsidR="003E3356" w:rsidRPr="00DB0D9B">
              <w:rPr>
                <w:rFonts w:ascii="Candara" w:hAnsi="Candara" w:cs="Arial"/>
                <w:sz w:val="20"/>
                <w:szCs w:val="20"/>
              </w:rPr>
              <w:t xml:space="preserve"> (Ostalo upisati)</w:t>
            </w:r>
          </w:p>
        </w:tc>
        <w:tc>
          <w:tcPr>
            <w:tcW w:w="1331" w:type="dxa"/>
            <w:gridSpan w:val="2"/>
            <w:tcBorders>
              <w:right w:val="single" w:sz="12" w:space="0" w:color="auto"/>
            </w:tcBorders>
            <w:tcMar>
              <w:left w:w="57" w:type="dxa"/>
              <w:right w:w="57" w:type="dxa"/>
            </w:tcMar>
            <w:vAlign w:val="center"/>
          </w:tcPr>
          <w:p w:rsidR="003E3356" w:rsidRPr="00DB0D9B" w:rsidRDefault="006504F4"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r>
      <w:tr w:rsidR="003E3356" w:rsidRPr="00DB0D9B" w:rsidTr="007A35C5">
        <w:trPr>
          <w:trHeight w:val="397"/>
        </w:trPr>
        <w:tc>
          <w:tcPr>
            <w:tcW w:w="1911" w:type="dxa"/>
            <w:gridSpan w:val="2"/>
            <w:vMerge/>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3E3356">
            <w:pPr>
              <w:numPr>
                <w:ilvl w:val="0"/>
                <w:numId w:val="1"/>
              </w:numPr>
              <w:tabs>
                <w:tab w:val="left" w:pos="2820"/>
              </w:tabs>
              <w:spacing w:after="0" w:line="240" w:lineRule="auto"/>
              <w:rPr>
                <w:rFonts w:ascii="Candara" w:hAnsi="Candara"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r w:rsidRPr="00DB0D9B">
              <w:rPr>
                <w:rFonts w:ascii="Candara" w:hAnsi="Candara"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3E3356" w:rsidRPr="00B20F7E" w:rsidRDefault="00575981" w:rsidP="007A35C5">
            <w:pPr>
              <w:tabs>
                <w:tab w:val="left" w:pos="2820"/>
              </w:tabs>
              <w:spacing w:after="0"/>
              <w:rPr>
                <w:rFonts w:ascii="Candara" w:hAnsi="Candara" w:cs="Arial"/>
                <w:color w:val="000000" w:themeColor="text1"/>
                <w:sz w:val="20"/>
                <w:szCs w:val="20"/>
              </w:rPr>
            </w:pPr>
            <w:r w:rsidRPr="00B20F7E">
              <w:rPr>
                <w:rFonts w:ascii="Candara" w:hAnsi="Candara" w:cs="Arial"/>
                <w:color w:val="000000" w:themeColor="text1"/>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3E3356" w:rsidRPr="00DB0D9B" w:rsidRDefault="003E3356" w:rsidP="007A35C5">
            <w:pPr>
              <w:tabs>
                <w:tab w:val="left" w:pos="2820"/>
              </w:tabs>
              <w:spacing w:after="0"/>
              <w:rPr>
                <w:rFonts w:ascii="Candara" w:hAnsi="Candara" w:cs="Arial"/>
                <w:sz w:val="20"/>
                <w:szCs w:val="20"/>
              </w:rPr>
            </w:pPr>
            <w:r w:rsidRPr="00DB0D9B">
              <w:rPr>
                <w:rFonts w:ascii="Candara" w:hAnsi="Candara"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3E3356" w:rsidRPr="00DB0D9B" w:rsidRDefault="006504F4"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3E3356" w:rsidRPr="00DB0D9B" w:rsidRDefault="006504F4"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r w:rsidR="003E3356" w:rsidRPr="00DB0D9B">
              <w:rPr>
                <w:rFonts w:ascii="Candara" w:hAnsi="Candara" w:cs="Arial"/>
                <w:sz w:val="20"/>
                <w:szCs w:val="20"/>
              </w:rPr>
              <w:t xml:space="preserve"> (Ostalo upisati)</w:t>
            </w:r>
          </w:p>
        </w:tc>
        <w:tc>
          <w:tcPr>
            <w:tcW w:w="1331" w:type="dxa"/>
            <w:gridSpan w:val="2"/>
            <w:tcBorders>
              <w:left w:val="single" w:sz="8" w:space="0" w:color="auto"/>
              <w:bottom w:val="single" w:sz="12" w:space="0" w:color="auto"/>
              <w:right w:val="single" w:sz="12" w:space="0" w:color="auto"/>
            </w:tcBorders>
            <w:tcMar>
              <w:left w:w="57" w:type="dxa"/>
              <w:right w:w="57" w:type="dxa"/>
            </w:tcMar>
            <w:vAlign w:val="center"/>
          </w:tcPr>
          <w:p w:rsidR="003E3356" w:rsidRPr="00DB0D9B" w:rsidRDefault="006504F4" w:rsidP="007A35C5">
            <w:pPr>
              <w:tabs>
                <w:tab w:val="left" w:pos="2820"/>
              </w:tabs>
              <w:spacing w:after="0"/>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r>
      <w:tr w:rsidR="003E3356" w:rsidRPr="00DB0D9B" w:rsidTr="007A35C5">
        <w:tc>
          <w:tcPr>
            <w:tcW w:w="1911"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tabs>
                <w:tab w:val="left" w:pos="360"/>
                <w:tab w:val="left" w:pos="540"/>
              </w:tabs>
              <w:spacing w:after="0" w:line="240" w:lineRule="auto"/>
              <w:rPr>
                <w:rFonts w:ascii="Candara" w:hAnsi="Candara" w:cs="Arial"/>
                <w:sz w:val="20"/>
                <w:szCs w:val="20"/>
              </w:rPr>
            </w:pPr>
            <w:r w:rsidRPr="00DB0D9B">
              <w:rPr>
                <w:rFonts w:ascii="Candara" w:hAnsi="Candara" w:cs="Arial"/>
                <w:sz w:val="20"/>
                <w:szCs w:val="20"/>
              </w:rPr>
              <w:t>Ocjenjivanje i vrjednovanje rada studenata tijekom nastave i na završnom ispitu</w:t>
            </w:r>
          </w:p>
        </w:tc>
        <w:tc>
          <w:tcPr>
            <w:tcW w:w="7553" w:type="dxa"/>
            <w:gridSpan w:val="13"/>
            <w:tcBorders>
              <w:top w:val="single" w:sz="12" w:space="0" w:color="auto"/>
              <w:bottom w:val="single" w:sz="12" w:space="0" w:color="auto"/>
              <w:right w:val="single" w:sz="12" w:space="0" w:color="auto"/>
            </w:tcBorders>
            <w:tcMar>
              <w:left w:w="57" w:type="dxa"/>
              <w:right w:w="57" w:type="dxa"/>
            </w:tcMar>
          </w:tcPr>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Tokom semestra održat će se dva kolokvija, koji će donositi maksimalno po 60 bodova. Praktični dio gradiva provjeravat će se kroz četiri zadatka, koji će studentima donositi maksimalno 100 bodova. Te</w:t>
            </w:r>
            <w:bookmarkStart w:id="0" w:name="_GoBack"/>
            <w:bookmarkEnd w:id="0"/>
            <w:r w:rsidRPr="00DB0D9B">
              <w:rPr>
                <w:rFonts w:ascii="Candara" w:hAnsi="Candara" w:cs="Arial"/>
                <w:sz w:val="20"/>
                <w:szCs w:val="20"/>
              </w:rPr>
              <w:t>meljem redovitog prisustvovanja i aktivnog sudjelovanja u nastavi studenti mogu ostvariti do 20 bodova.</w:t>
            </w:r>
          </w:p>
          <w:p w:rsidR="00575981" w:rsidRPr="00DB0D9B" w:rsidRDefault="00575981" w:rsidP="007A35C5">
            <w:pPr>
              <w:spacing w:after="0" w:line="240" w:lineRule="auto"/>
              <w:contextualSpacing/>
              <w:rPr>
                <w:rFonts w:ascii="Candara" w:hAnsi="Candara" w:cs="Arial"/>
                <w:sz w:val="20"/>
                <w:szCs w:val="20"/>
              </w:rPr>
            </w:pPr>
          </w:p>
          <w:p w:rsidR="003E3356" w:rsidRPr="00DB0D9B" w:rsidRDefault="003E3356" w:rsidP="007A35C5">
            <w:pPr>
              <w:spacing w:after="0" w:line="240" w:lineRule="auto"/>
              <w:contextualSpacing/>
              <w:rPr>
                <w:rFonts w:ascii="Candara" w:hAnsi="Candara" w:cs="Arial"/>
                <w:sz w:val="20"/>
                <w:szCs w:val="20"/>
              </w:rPr>
            </w:pPr>
            <w:r w:rsidRPr="00DB0D9B">
              <w:rPr>
                <w:rFonts w:ascii="Candara" w:hAnsi="Candara" w:cs="Arial"/>
                <w:sz w:val="20"/>
                <w:szCs w:val="20"/>
              </w:rPr>
              <w:t>Student koji kroz rad tokom nastave prikupi najmanje 130 bodova, s tim da je izradio najmanje 3 zadatka (</w:t>
            </w:r>
            <w:r w:rsidRPr="00DB0D9B">
              <w:rPr>
                <w:rFonts w:ascii="Candara" w:hAnsi="Candara" w:cs="Arial"/>
                <w:i/>
                <w:iCs/>
                <w:sz w:val="20"/>
                <w:szCs w:val="20"/>
              </w:rPr>
              <w:t>i iz vježbi ostvario najmanje 60 bodova</w:t>
            </w:r>
            <w:r w:rsidRPr="00DB0D9B">
              <w:rPr>
                <w:rFonts w:ascii="Candara" w:hAnsi="Candara" w:cs="Arial"/>
                <w:sz w:val="20"/>
                <w:szCs w:val="20"/>
              </w:rPr>
              <w:t xml:space="preserve">) i iz </w:t>
            </w:r>
            <w:r w:rsidRPr="00DB0D9B">
              <w:rPr>
                <w:rFonts w:ascii="Candara" w:hAnsi="Candara" w:cs="Arial"/>
                <w:iCs/>
                <w:sz w:val="20"/>
                <w:szCs w:val="20"/>
              </w:rPr>
              <w:t>kolokvija ostvario ukupno najmanje 60 bodova</w:t>
            </w:r>
            <w:r w:rsidRPr="00DB0D9B">
              <w:rPr>
                <w:rFonts w:ascii="Candara" w:hAnsi="Candara" w:cs="Arial"/>
                <w:i/>
                <w:iCs/>
                <w:sz w:val="20"/>
                <w:szCs w:val="20"/>
              </w:rPr>
              <w:t xml:space="preserve"> </w:t>
            </w:r>
            <w:r w:rsidRPr="00DB0D9B">
              <w:rPr>
                <w:rFonts w:ascii="Candara" w:hAnsi="Candara" w:cs="Arial"/>
                <w:sz w:val="20"/>
                <w:szCs w:val="20"/>
              </w:rPr>
              <w:t>(</w:t>
            </w:r>
            <w:r w:rsidRPr="00DB0D9B">
              <w:rPr>
                <w:rFonts w:ascii="Candara" w:hAnsi="Candara" w:cs="Arial"/>
                <w:i/>
                <w:sz w:val="20"/>
                <w:szCs w:val="20"/>
              </w:rPr>
              <w:t>i pritom iz svakog kolokvija dobio najmanje 20 bodova</w:t>
            </w:r>
            <w:r w:rsidRPr="00DB0D9B">
              <w:rPr>
                <w:rFonts w:ascii="Candara" w:hAnsi="Candara" w:cs="Arial"/>
                <w:sz w:val="20"/>
                <w:szCs w:val="20"/>
              </w:rPr>
              <w:t xml:space="preserve">), smatra se da je položio ispit, te će mu biti ponuđena odgovarajuća ocjena.  </w:t>
            </w:r>
          </w:p>
          <w:p w:rsidR="00575981" w:rsidRPr="00DB0D9B" w:rsidRDefault="00575981" w:rsidP="007A35C5">
            <w:pPr>
              <w:spacing w:after="0" w:line="240" w:lineRule="auto"/>
              <w:contextualSpacing/>
              <w:rPr>
                <w:rFonts w:ascii="Candara" w:hAnsi="Candara" w:cs="Arial"/>
                <w:sz w:val="20"/>
                <w:szCs w:val="20"/>
              </w:rPr>
            </w:pPr>
          </w:p>
          <w:p w:rsidR="00575981" w:rsidRPr="00DB0D9B" w:rsidRDefault="00575981" w:rsidP="00575981">
            <w:pPr>
              <w:spacing w:after="0" w:line="240" w:lineRule="auto"/>
              <w:contextualSpacing/>
              <w:rPr>
                <w:rFonts w:ascii="Candara" w:hAnsi="Candara" w:cs="Arial"/>
                <w:sz w:val="20"/>
                <w:szCs w:val="20"/>
              </w:rPr>
            </w:pPr>
            <w:r w:rsidRPr="00DB0D9B">
              <w:rPr>
                <w:rFonts w:ascii="Candara" w:hAnsi="Candara" w:cs="Arial"/>
                <w:sz w:val="20"/>
                <w:szCs w:val="20"/>
              </w:rPr>
              <w:t>Ispit se odvija na pisani i/ili usmeni način, a sadrži teorijske i praktične elemente (dio ispita radi se na računalu).</w:t>
            </w:r>
          </w:p>
          <w:p w:rsidR="00575981" w:rsidRPr="00DB0D9B" w:rsidRDefault="00575981" w:rsidP="007A35C5">
            <w:pPr>
              <w:spacing w:after="0" w:line="240" w:lineRule="auto"/>
              <w:contextualSpacing/>
              <w:rPr>
                <w:rFonts w:ascii="Candara" w:hAnsi="Candara" w:cs="Arial"/>
                <w:sz w:val="20"/>
                <w:szCs w:val="20"/>
              </w:rPr>
            </w:pPr>
          </w:p>
          <w:p w:rsidR="00575981" w:rsidRPr="00B20F7E" w:rsidRDefault="00575981" w:rsidP="00575981">
            <w:pPr>
              <w:spacing w:after="0" w:line="240" w:lineRule="auto"/>
              <w:rPr>
                <w:rFonts w:ascii="Candara" w:hAnsi="Candara" w:cs="Arial"/>
                <w:color w:val="000000" w:themeColor="text1"/>
                <w:sz w:val="20"/>
                <w:szCs w:val="20"/>
              </w:rPr>
            </w:pPr>
            <w:r w:rsidRPr="00B20F7E">
              <w:rPr>
                <w:rFonts w:ascii="Candara" w:hAnsi="Candara" w:cs="Arial"/>
                <w:color w:val="000000" w:themeColor="text1"/>
                <w:sz w:val="20"/>
                <w:szCs w:val="20"/>
              </w:rPr>
              <w:t>1* Studenti koji ne polože predmet putem kolokvija će polagati isti putem pismenog i usmenog ispita.</w:t>
            </w:r>
          </w:p>
          <w:p w:rsidR="00575981" w:rsidRPr="00B20F7E" w:rsidRDefault="00575981" w:rsidP="007A35C5">
            <w:pPr>
              <w:spacing w:after="0" w:line="240" w:lineRule="auto"/>
              <w:contextualSpacing/>
              <w:rPr>
                <w:rFonts w:ascii="Candara" w:hAnsi="Candara" w:cs="Arial"/>
                <w:color w:val="000000" w:themeColor="text1"/>
                <w:sz w:val="20"/>
                <w:szCs w:val="20"/>
              </w:rPr>
            </w:pPr>
          </w:p>
          <w:p w:rsidR="00575981" w:rsidRPr="00B20F7E" w:rsidRDefault="00575981" w:rsidP="007A35C5">
            <w:pPr>
              <w:spacing w:after="0" w:line="240" w:lineRule="auto"/>
              <w:contextualSpacing/>
              <w:rPr>
                <w:rFonts w:ascii="Candara" w:hAnsi="Candara" w:cs="Arial"/>
                <w:color w:val="000000" w:themeColor="text1"/>
                <w:sz w:val="20"/>
                <w:szCs w:val="20"/>
              </w:rPr>
            </w:pPr>
          </w:p>
          <w:tbl>
            <w:tblPr>
              <w:tblStyle w:val="TableGrid"/>
              <w:tblW w:w="0" w:type="auto"/>
              <w:tblLayout w:type="fixed"/>
              <w:tblLook w:val="04A0"/>
            </w:tblPr>
            <w:tblGrid>
              <w:gridCol w:w="1204"/>
              <w:gridCol w:w="798"/>
            </w:tblGrid>
            <w:tr w:rsidR="00B20F7E" w:rsidRPr="00B20F7E" w:rsidTr="00EA5F6C">
              <w:tc>
                <w:tcPr>
                  <w:tcW w:w="1204" w:type="dxa"/>
                </w:tcPr>
                <w:p w:rsidR="00DB0D9B" w:rsidRPr="00B20F7E" w:rsidRDefault="00DB0D9B" w:rsidP="00EA5F6C">
                  <w:pPr>
                    <w:tabs>
                      <w:tab w:val="left" w:pos="2820"/>
                    </w:tabs>
                    <w:rPr>
                      <w:rFonts w:ascii="Candara" w:hAnsi="Candara" w:cs="Arial"/>
                      <w:color w:val="000000" w:themeColor="text1"/>
                      <w:lang w:val="en-GB"/>
                    </w:rPr>
                  </w:pPr>
                  <w:r w:rsidRPr="00B20F7E">
                    <w:rPr>
                      <w:rFonts w:ascii="Candara" w:hAnsi="Candara" w:cs="Arial"/>
                      <w:color w:val="000000" w:themeColor="text1"/>
                      <w:lang w:val="en-GB"/>
                    </w:rPr>
                    <w:lastRenderedPageBreak/>
                    <w:t>Bodovi ispit</w:t>
                  </w:r>
                </w:p>
              </w:tc>
              <w:tc>
                <w:tcPr>
                  <w:tcW w:w="798"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Ocjena</w:t>
                  </w:r>
                </w:p>
              </w:tc>
            </w:tr>
            <w:tr w:rsidR="00B20F7E" w:rsidRPr="00B20F7E" w:rsidTr="00EA5F6C">
              <w:tc>
                <w:tcPr>
                  <w:tcW w:w="1204"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0 – 129</w:t>
                  </w:r>
                </w:p>
              </w:tc>
              <w:tc>
                <w:tcPr>
                  <w:tcW w:w="798"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1</w:t>
                  </w:r>
                </w:p>
              </w:tc>
            </w:tr>
            <w:tr w:rsidR="00B20F7E" w:rsidRPr="00B20F7E" w:rsidTr="00EA5F6C">
              <w:tc>
                <w:tcPr>
                  <w:tcW w:w="1204"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130 - 141</w:t>
                  </w:r>
                </w:p>
              </w:tc>
              <w:tc>
                <w:tcPr>
                  <w:tcW w:w="798"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2</w:t>
                  </w:r>
                </w:p>
              </w:tc>
            </w:tr>
            <w:tr w:rsidR="00B20F7E" w:rsidRPr="00B20F7E" w:rsidTr="00EA5F6C">
              <w:tc>
                <w:tcPr>
                  <w:tcW w:w="1204"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142  - 160</w:t>
                  </w:r>
                </w:p>
              </w:tc>
              <w:tc>
                <w:tcPr>
                  <w:tcW w:w="798"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3</w:t>
                  </w:r>
                </w:p>
              </w:tc>
            </w:tr>
            <w:tr w:rsidR="00B20F7E" w:rsidRPr="00B20F7E" w:rsidTr="00EA5F6C">
              <w:tc>
                <w:tcPr>
                  <w:tcW w:w="1204"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 xml:space="preserve">161  – 180 </w:t>
                  </w:r>
                </w:p>
              </w:tc>
              <w:tc>
                <w:tcPr>
                  <w:tcW w:w="798"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4</w:t>
                  </w:r>
                </w:p>
              </w:tc>
            </w:tr>
            <w:tr w:rsidR="00B20F7E" w:rsidRPr="00B20F7E" w:rsidTr="00EA5F6C">
              <w:tc>
                <w:tcPr>
                  <w:tcW w:w="1204"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 xml:space="preserve">181  - </w:t>
                  </w:r>
                  <w:proofErr w:type="spellStart"/>
                  <w:r w:rsidRPr="00B20F7E">
                    <w:rPr>
                      <w:rFonts w:ascii="Candara" w:hAnsi="Candara" w:cs="Arial"/>
                      <w:color w:val="000000" w:themeColor="text1"/>
                      <w:lang w:val="en-US"/>
                    </w:rPr>
                    <w:t>i</w:t>
                  </w:r>
                  <w:proofErr w:type="spellEnd"/>
                  <w:r w:rsidRPr="00B20F7E">
                    <w:rPr>
                      <w:rFonts w:ascii="Candara" w:hAnsi="Candara" w:cs="Arial"/>
                      <w:color w:val="000000" w:themeColor="text1"/>
                      <w:lang w:val="en-US"/>
                    </w:rPr>
                    <w:t xml:space="preserve"> </w:t>
                  </w:r>
                  <w:proofErr w:type="spellStart"/>
                  <w:r w:rsidRPr="00B20F7E">
                    <w:rPr>
                      <w:rFonts w:ascii="Candara" w:hAnsi="Candara" w:cs="Arial"/>
                      <w:color w:val="000000" w:themeColor="text1"/>
                      <w:lang w:val="en-US"/>
                    </w:rPr>
                    <w:t>više</w:t>
                  </w:r>
                  <w:proofErr w:type="spellEnd"/>
                </w:p>
              </w:tc>
              <w:tc>
                <w:tcPr>
                  <w:tcW w:w="798" w:type="dxa"/>
                </w:tcPr>
                <w:p w:rsidR="00DB0D9B" w:rsidRPr="00B20F7E" w:rsidRDefault="00DB0D9B" w:rsidP="00EA5F6C">
                  <w:pPr>
                    <w:tabs>
                      <w:tab w:val="left" w:pos="2820"/>
                    </w:tabs>
                    <w:rPr>
                      <w:rFonts w:ascii="Candara" w:hAnsi="Candara" w:cs="Arial"/>
                      <w:color w:val="000000" w:themeColor="text1"/>
                      <w:lang w:val="en-US"/>
                    </w:rPr>
                  </w:pPr>
                  <w:r w:rsidRPr="00B20F7E">
                    <w:rPr>
                      <w:rFonts w:ascii="Candara" w:hAnsi="Candara" w:cs="Arial"/>
                      <w:color w:val="000000" w:themeColor="text1"/>
                      <w:lang w:val="en-US"/>
                    </w:rPr>
                    <w:t>5</w:t>
                  </w:r>
                </w:p>
              </w:tc>
            </w:tr>
          </w:tbl>
          <w:p w:rsidR="00575981" w:rsidRPr="00DB0D9B" w:rsidRDefault="00575981" w:rsidP="007A35C5">
            <w:pPr>
              <w:spacing w:after="0" w:line="240" w:lineRule="auto"/>
              <w:contextualSpacing/>
              <w:rPr>
                <w:rFonts w:ascii="Candara" w:hAnsi="Candara" w:cs="Arial"/>
                <w:sz w:val="20"/>
                <w:szCs w:val="20"/>
              </w:rPr>
            </w:pPr>
          </w:p>
        </w:tc>
      </w:tr>
      <w:tr w:rsidR="003E3356" w:rsidRPr="00DB0D9B" w:rsidTr="007A35C5">
        <w:tc>
          <w:tcPr>
            <w:tcW w:w="1911"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E3356" w:rsidRPr="00DB0D9B" w:rsidRDefault="003E3356" w:rsidP="007A35C5">
            <w:pPr>
              <w:tabs>
                <w:tab w:val="left" w:pos="540"/>
              </w:tabs>
              <w:spacing w:after="0" w:line="240" w:lineRule="auto"/>
              <w:rPr>
                <w:rFonts w:ascii="Candara" w:hAnsi="Candara" w:cs="Arial"/>
                <w:sz w:val="20"/>
                <w:szCs w:val="20"/>
              </w:rPr>
            </w:pPr>
            <w:r w:rsidRPr="00DB0D9B">
              <w:rPr>
                <w:rFonts w:ascii="Candara" w:hAnsi="Candara" w:cs="Arial"/>
                <w:sz w:val="20"/>
                <w:szCs w:val="20"/>
              </w:rPr>
              <w:lastRenderedPageBreak/>
              <w:t>Obvezna literatura (dostupna u knjižnici i putem ostalih medija)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Naslov</w:t>
            </w:r>
          </w:p>
        </w:tc>
        <w:tc>
          <w:tcPr>
            <w:tcW w:w="1293"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Broj primjeraka u knjižnici</w:t>
            </w:r>
          </w:p>
        </w:tc>
        <w:tc>
          <w:tcPr>
            <w:tcW w:w="1470"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E3356" w:rsidRPr="00DB0D9B" w:rsidRDefault="003E3356" w:rsidP="007A35C5">
            <w:pPr>
              <w:tabs>
                <w:tab w:val="left" w:pos="2820"/>
              </w:tabs>
              <w:spacing w:after="0"/>
              <w:jc w:val="center"/>
              <w:rPr>
                <w:rFonts w:ascii="Candara" w:hAnsi="Candara" w:cs="Arial"/>
                <w:b/>
                <w:sz w:val="20"/>
                <w:szCs w:val="20"/>
              </w:rPr>
            </w:pPr>
            <w:r w:rsidRPr="00DB0D9B">
              <w:rPr>
                <w:rFonts w:ascii="Candara" w:hAnsi="Candara" w:cs="Arial"/>
                <w:b/>
                <w:sz w:val="20"/>
                <w:szCs w:val="20"/>
              </w:rPr>
              <w:t>Dostupnost putem ostalih medija</w:t>
            </w:r>
          </w:p>
        </w:tc>
      </w:tr>
      <w:tr w:rsidR="003E3356" w:rsidRPr="00DB0D9B" w:rsidTr="007A35C5">
        <w:trPr>
          <w:trHeight w:val="75"/>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3"/>
              </w:numPr>
              <w:tabs>
                <w:tab w:val="left" w:pos="2820"/>
              </w:tabs>
              <w:spacing w:after="0" w:line="240" w:lineRule="auto"/>
              <w:rPr>
                <w:rFonts w:ascii="Candara" w:hAnsi="Candara" w:cs="Arial"/>
                <w:sz w:val="20"/>
                <w:szCs w:val="20"/>
              </w:rPr>
            </w:pPr>
          </w:p>
        </w:tc>
        <w:tc>
          <w:tcPr>
            <w:tcW w:w="4790" w:type="dxa"/>
            <w:gridSpan w:val="8"/>
            <w:tcBorders>
              <w:right w:val="single" w:sz="8" w:space="0" w:color="auto"/>
            </w:tcBorders>
            <w:tcMar>
              <w:left w:w="57" w:type="dxa"/>
              <w:right w:w="57" w:type="dxa"/>
            </w:tcMa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 xml:space="preserve">Osredečki, E.: </w:t>
            </w:r>
            <w:r w:rsidRPr="00DB0D9B">
              <w:rPr>
                <w:rFonts w:ascii="Candara" w:hAnsi="Candara" w:cs="Arial"/>
                <w:i/>
                <w:sz w:val="20"/>
                <w:szCs w:val="20"/>
              </w:rPr>
              <w:t>Poslovno komuniciranje &amp; poslovni bonton</w:t>
            </w:r>
            <w:r w:rsidRPr="00DB0D9B">
              <w:rPr>
                <w:rFonts w:ascii="Candara" w:hAnsi="Candara" w:cs="Arial"/>
                <w:sz w:val="20"/>
                <w:szCs w:val="20"/>
              </w:rPr>
              <w:t>, Naklada Edo, Samobor, 2000.</w:t>
            </w:r>
          </w:p>
        </w:tc>
        <w:tc>
          <w:tcPr>
            <w:tcW w:w="1293" w:type="dxa"/>
            <w:gridSpan w:val="2"/>
            <w:tcBorders>
              <w:top w:val="single" w:sz="8" w:space="0" w:color="auto"/>
              <w:left w:val="single" w:sz="8" w:space="0" w:color="auto"/>
              <w:right w:val="single" w:sz="8" w:space="0" w:color="auto"/>
            </w:tcBorders>
            <w:tcMar>
              <w:left w:w="57" w:type="dxa"/>
              <w:right w:w="57" w:type="dxa"/>
            </w:tcMar>
          </w:tcPr>
          <w:p w:rsidR="003E3356" w:rsidRPr="00DB0D9B" w:rsidRDefault="006504F4" w:rsidP="007A35C5">
            <w:pPr>
              <w:tabs>
                <w:tab w:val="left" w:pos="2820"/>
              </w:tabs>
              <w:spacing w:after="0"/>
              <w:jc w:val="center"/>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c>
          <w:tcPr>
            <w:tcW w:w="1470" w:type="dxa"/>
            <w:gridSpan w:val="3"/>
            <w:tcBorders>
              <w:top w:val="single" w:sz="8" w:space="0" w:color="auto"/>
              <w:left w:val="single" w:sz="8" w:space="0" w:color="auto"/>
              <w:right w:val="single" w:sz="12" w:space="0" w:color="auto"/>
            </w:tcBorders>
            <w:tcMar>
              <w:left w:w="57" w:type="dxa"/>
              <w:right w:w="57" w:type="dxa"/>
            </w:tcMar>
          </w:tcPr>
          <w:p w:rsidR="003E3356" w:rsidRPr="00DB0D9B" w:rsidRDefault="006504F4" w:rsidP="007A35C5">
            <w:pPr>
              <w:tabs>
                <w:tab w:val="left" w:pos="2820"/>
              </w:tabs>
              <w:spacing w:after="0"/>
              <w:jc w:val="center"/>
              <w:rPr>
                <w:rFonts w:ascii="Candara" w:hAnsi="Candara" w:cs="Arial"/>
                <w:sz w:val="20"/>
                <w:szCs w:val="20"/>
              </w:rPr>
            </w:pPr>
            <w:r w:rsidRPr="00DB0D9B">
              <w:rPr>
                <w:rFonts w:ascii="Candara" w:hAnsi="Candara" w:cs="Arial"/>
                <w:sz w:val="20"/>
                <w:szCs w:val="20"/>
              </w:rPr>
              <w:fldChar w:fldCharType="begin">
                <w:ffData>
                  <w:name w:val="Text1"/>
                  <w:enabled/>
                  <w:calcOnExit w:val="0"/>
                  <w:textInput/>
                </w:ffData>
              </w:fldChar>
            </w:r>
            <w:r w:rsidR="003E3356" w:rsidRPr="00DB0D9B">
              <w:rPr>
                <w:rFonts w:ascii="Candara" w:hAnsi="Candara" w:cs="Arial"/>
                <w:sz w:val="20"/>
                <w:szCs w:val="20"/>
              </w:rPr>
              <w:instrText xml:space="preserve"> FORMTEXT </w:instrText>
            </w:r>
            <w:r w:rsidRPr="00DB0D9B">
              <w:rPr>
                <w:rFonts w:ascii="Candara" w:hAnsi="Candara" w:cs="Arial"/>
                <w:sz w:val="20"/>
                <w:szCs w:val="20"/>
              </w:rPr>
            </w:r>
            <w:r w:rsidRPr="00DB0D9B">
              <w:rPr>
                <w:rFonts w:ascii="Candara" w:hAnsi="Candara" w:cs="Arial"/>
                <w:sz w:val="20"/>
                <w:szCs w:val="20"/>
              </w:rPr>
              <w:fldChar w:fldCharType="separate"/>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003E3356" w:rsidRPr="00DB0D9B">
              <w:rPr>
                <w:rFonts w:ascii="Candara" w:hAnsi="Arial" w:cs="Arial"/>
                <w:noProof/>
                <w:sz w:val="20"/>
                <w:szCs w:val="20"/>
              </w:rPr>
              <w:t> </w:t>
            </w:r>
            <w:r w:rsidRPr="00DB0D9B">
              <w:rPr>
                <w:rFonts w:ascii="Candara" w:hAnsi="Candara" w:cs="Arial"/>
                <w:sz w:val="20"/>
                <w:szCs w:val="20"/>
              </w:rPr>
              <w:fldChar w:fldCharType="end"/>
            </w:r>
          </w:p>
        </w:tc>
      </w:tr>
      <w:tr w:rsidR="003E3356" w:rsidRPr="00DB0D9B" w:rsidTr="007A35C5">
        <w:trPr>
          <w:trHeight w:val="75"/>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3"/>
              </w:numPr>
              <w:tabs>
                <w:tab w:val="left" w:pos="2820"/>
              </w:tabs>
              <w:spacing w:after="0" w:line="240" w:lineRule="auto"/>
              <w:rPr>
                <w:rFonts w:ascii="Candara" w:hAnsi="Candara" w:cs="Arial"/>
                <w:sz w:val="20"/>
                <w:szCs w:val="20"/>
              </w:rPr>
            </w:pPr>
          </w:p>
        </w:tc>
        <w:tc>
          <w:tcPr>
            <w:tcW w:w="4790" w:type="dxa"/>
            <w:gridSpan w:val="8"/>
            <w:tcBorders>
              <w:right w:val="single" w:sz="8" w:space="0" w:color="auto"/>
            </w:tcBorders>
            <w:tcMar>
              <w:left w:w="57" w:type="dxa"/>
              <w:right w:w="57" w:type="dxa"/>
            </w:tcMar>
          </w:tcPr>
          <w:p w:rsidR="003E3356" w:rsidRPr="00DB0D9B" w:rsidRDefault="003E3356" w:rsidP="007A35C5">
            <w:pPr>
              <w:spacing w:after="0" w:line="240" w:lineRule="auto"/>
              <w:rPr>
                <w:rFonts w:ascii="Candara" w:hAnsi="Candara" w:cs="Arial"/>
                <w:sz w:val="20"/>
                <w:szCs w:val="20"/>
              </w:rPr>
            </w:pPr>
            <w:r w:rsidRPr="00DB0D9B">
              <w:rPr>
                <w:rFonts w:ascii="Candara" w:hAnsi="Candara" w:cs="Arial"/>
                <w:sz w:val="20"/>
                <w:szCs w:val="20"/>
              </w:rPr>
              <w:t>Web stranice: Poslovno komuniciranje, by Srećko Goić (</w:t>
            </w:r>
            <w:hyperlink r:id="rId5" w:history="1">
              <w:r w:rsidRPr="00DB0D9B">
                <w:rPr>
                  <w:rStyle w:val="Hyperlink"/>
                  <w:rFonts w:ascii="Candara" w:hAnsi="Candara" w:cs="Arial"/>
                  <w:sz w:val="20"/>
                  <w:szCs w:val="20"/>
                </w:rPr>
                <w:t>https://kamata.efst.hr/course/view.php?id=45</w:t>
              </w:r>
            </w:hyperlink>
            <w:r w:rsidRPr="00DB0D9B">
              <w:rPr>
                <w:rFonts w:ascii="Candara" w:hAnsi="Candara" w:cs="Arial"/>
                <w:sz w:val="20"/>
                <w:szCs w:val="20"/>
              </w:rPr>
              <w:t>)</w:t>
            </w:r>
          </w:p>
        </w:tc>
        <w:tc>
          <w:tcPr>
            <w:tcW w:w="1293" w:type="dxa"/>
            <w:gridSpan w:val="2"/>
            <w:tcBorders>
              <w:left w:val="single" w:sz="8" w:space="0" w:color="auto"/>
              <w:right w:val="single" w:sz="8" w:space="0" w:color="auto"/>
            </w:tcBorders>
            <w:tcMar>
              <w:left w:w="57" w:type="dxa"/>
              <w:right w:w="57" w:type="dxa"/>
            </w:tcMar>
          </w:tcPr>
          <w:p w:rsidR="003E3356" w:rsidRPr="00DB0D9B" w:rsidRDefault="003E3356" w:rsidP="007A35C5">
            <w:pPr>
              <w:tabs>
                <w:tab w:val="left" w:pos="2820"/>
              </w:tabs>
              <w:spacing w:after="0"/>
              <w:jc w:val="center"/>
              <w:rPr>
                <w:rFonts w:ascii="Candara" w:hAnsi="Candara" w:cs="Arial"/>
                <w:sz w:val="20"/>
                <w:szCs w:val="20"/>
              </w:rPr>
            </w:pPr>
            <w:r w:rsidRPr="00DB0D9B">
              <w:rPr>
                <w:rFonts w:ascii="Candara" w:hAnsi="Candara" w:cs="Arial"/>
                <w:sz w:val="20"/>
                <w:szCs w:val="20"/>
              </w:rPr>
              <w:t>X</w:t>
            </w:r>
          </w:p>
        </w:tc>
        <w:tc>
          <w:tcPr>
            <w:tcW w:w="1470" w:type="dxa"/>
            <w:gridSpan w:val="3"/>
            <w:tcBorders>
              <w:left w:val="single" w:sz="8" w:space="0" w:color="auto"/>
              <w:right w:val="single" w:sz="12" w:space="0" w:color="auto"/>
            </w:tcBorders>
            <w:tcMar>
              <w:left w:w="57" w:type="dxa"/>
              <w:right w:w="57" w:type="dxa"/>
            </w:tcMar>
          </w:tcPr>
          <w:p w:rsidR="003E3356" w:rsidRPr="00DB0D9B" w:rsidRDefault="00575981" w:rsidP="007A35C5">
            <w:pPr>
              <w:tabs>
                <w:tab w:val="left" w:pos="2820"/>
              </w:tabs>
              <w:spacing w:after="0"/>
              <w:jc w:val="center"/>
              <w:rPr>
                <w:rFonts w:ascii="Candara" w:hAnsi="Candara" w:cs="Arial"/>
                <w:sz w:val="20"/>
                <w:szCs w:val="20"/>
              </w:rPr>
            </w:pPr>
            <w:r w:rsidRPr="00DB0D9B">
              <w:rPr>
                <w:rFonts w:ascii="Candara" w:hAnsi="Candara" w:cs="Arial"/>
                <w:sz w:val="20"/>
                <w:szCs w:val="20"/>
              </w:rPr>
              <w:t>DA/MOODLE</w:t>
            </w:r>
          </w:p>
        </w:tc>
      </w:tr>
      <w:tr w:rsidR="003E3356" w:rsidRPr="00DB0D9B" w:rsidTr="007A35C5">
        <w:trPr>
          <w:trHeight w:val="230"/>
        </w:trPr>
        <w:tc>
          <w:tcPr>
            <w:tcW w:w="1911" w:type="dxa"/>
            <w:gridSpan w:val="2"/>
            <w:vMerge/>
            <w:tcBorders>
              <w:left w:val="single" w:sz="12" w:space="0" w:color="auto"/>
            </w:tcBorders>
            <w:shd w:val="clear" w:color="auto" w:fill="CCFFFF"/>
            <w:tcMar>
              <w:left w:w="57" w:type="dxa"/>
              <w:right w:w="57" w:type="dxa"/>
            </w:tcMar>
            <w:vAlign w:val="center"/>
          </w:tcPr>
          <w:p w:rsidR="003E3356" w:rsidRPr="00DB0D9B" w:rsidRDefault="003E3356" w:rsidP="003E3356">
            <w:pPr>
              <w:numPr>
                <w:ilvl w:val="0"/>
                <w:numId w:val="3"/>
              </w:numPr>
              <w:tabs>
                <w:tab w:val="left" w:pos="2820"/>
              </w:tabs>
              <w:spacing w:after="0" w:line="240" w:lineRule="auto"/>
              <w:rPr>
                <w:rFonts w:ascii="Candara" w:hAnsi="Candara" w:cs="Arial"/>
                <w:sz w:val="20"/>
                <w:szCs w:val="20"/>
              </w:rPr>
            </w:pPr>
          </w:p>
        </w:tc>
        <w:tc>
          <w:tcPr>
            <w:tcW w:w="4780" w:type="dxa"/>
            <w:gridSpan w:val="7"/>
          </w:tcPr>
          <w:p w:rsidR="003E3356" w:rsidRPr="00DB0D9B" w:rsidRDefault="003E3356" w:rsidP="007A35C5">
            <w:pPr>
              <w:spacing w:after="0" w:line="240" w:lineRule="auto"/>
              <w:rPr>
                <w:rFonts w:ascii="Candara" w:hAnsi="Candara" w:cs="Arial"/>
                <w:sz w:val="20"/>
                <w:szCs w:val="20"/>
              </w:rPr>
            </w:pPr>
          </w:p>
        </w:tc>
        <w:tc>
          <w:tcPr>
            <w:tcW w:w="1303" w:type="dxa"/>
            <w:gridSpan w:val="3"/>
          </w:tcPr>
          <w:p w:rsidR="003E3356" w:rsidRPr="00DB0D9B" w:rsidRDefault="003E3356" w:rsidP="007A35C5">
            <w:pPr>
              <w:tabs>
                <w:tab w:val="left" w:pos="2820"/>
              </w:tabs>
              <w:spacing w:after="0"/>
              <w:jc w:val="center"/>
              <w:rPr>
                <w:rFonts w:ascii="Candara" w:hAnsi="Candara" w:cs="Arial"/>
                <w:sz w:val="20"/>
                <w:szCs w:val="20"/>
              </w:rPr>
            </w:pPr>
          </w:p>
        </w:tc>
        <w:tc>
          <w:tcPr>
            <w:tcW w:w="1470" w:type="dxa"/>
            <w:gridSpan w:val="3"/>
          </w:tcPr>
          <w:p w:rsidR="003E3356" w:rsidRPr="00DB0D9B" w:rsidRDefault="003E3356" w:rsidP="007A35C5">
            <w:pPr>
              <w:tabs>
                <w:tab w:val="left" w:pos="2820"/>
              </w:tabs>
              <w:spacing w:after="0"/>
              <w:jc w:val="center"/>
              <w:rPr>
                <w:rFonts w:ascii="Candara" w:hAnsi="Candara" w:cs="Arial"/>
                <w:sz w:val="20"/>
                <w:szCs w:val="20"/>
              </w:rPr>
            </w:pPr>
          </w:p>
        </w:tc>
      </w:tr>
      <w:tr w:rsidR="003E3356" w:rsidRPr="00DB0D9B" w:rsidTr="007A35C5">
        <w:tc>
          <w:tcPr>
            <w:tcW w:w="1911" w:type="dxa"/>
            <w:gridSpan w:val="2"/>
            <w:tcBorders>
              <w:top w:val="single" w:sz="12" w:space="0" w:color="auto"/>
              <w:left w:val="single" w:sz="12" w:space="0" w:color="auto"/>
            </w:tcBorders>
            <w:shd w:val="clear" w:color="auto" w:fill="CCFFFF"/>
            <w:tcMar>
              <w:left w:w="57" w:type="dxa"/>
              <w:right w:w="57" w:type="dxa"/>
            </w:tcMar>
            <w:vAlign w:val="center"/>
          </w:tcPr>
          <w:p w:rsidR="003E3356" w:rsidRPr="00B20F7E" w:rsidRDefault="003E3356" w:rsidP="007A35C5">
            <w:pPr>
              <w:tabs>
                <w:tab w:val="left" w:pos="567"/>
              </w:tabs>
              <w:spacing w:after="0" w:line="240" w:lineRule="auto"/>
              <w:rPr>
                <w:rFonts w:ascii="Candara" w:hAnsi="Candara" w:cs="Arial"/>
                <w:color w:val="000000" w:themeColor="text1"/>
                <w:sz w:val="20"/>
                <w:szCs w:val="20"/>
              </w:rPr>
            </w:pPr>
            <w:r w:rsidRPr="00B20F7E">
              <w:rPr>
                <w:rFonts w:ascii="Candara" w:hAnsi="Candara" w:cs="Arial"/>
                <w:color w:val="000000" w:themeColor="text1"/>
                <w:sz w:val="20"/>
                <w:szCs w:val="20"/>
              </w:rPr>
              <w:t xml:space="preserve">Dopunska literatura </w:t>
            </w:r>
          </w:p>
          <w:p w:rsidR="003E3356" w:rsidRPr="00B20F7E" w:rsidRDefault="003E3356" w:rsidP="007A35C5">
            <w:pPr>
              <w:tabs>
                <w:tab w:val="left" w:pos="567"/>
              </w:tabs>
              <w:spacing w:after="0" w:line="240" w:lineRule="auto"/>
              <w:rPr>
                <w:rFonts w:ascii="Candara" w:hAnsi="Candara" w:cs="Arial"/>
                <w:color w:val="000000" w:themeColor="text1"/>
                <w:sz w:val="20"/>
                <w:szCs w:val="20"/>
              </w:rPr>
            </w:pPr>
          </w:p>
        </w:tc>
        <w:tc>
          <w:tcPr>
            <w:tcW w:w="7553" w:type="dxa"/>
            <w:gridSpan w:val="13"/>
            <w:tcBorders>
              <w:top w:val="single" w:sz="12" w:space="0" w:color="auto"/>
              <w:right w:val="single" w:sz="12" w:space="0" w:color="auto"/>
            </w:tcBorders>
            <w:tcMar>
              <w:left w:w="57" w:type="dxa"/>
              <w:right w:w="57" w:type="dxa"/>
            </w:tcMar>
          </w:tcPr>
          <w:p w:rsidR="003E3356" w:rsidRPr="00B20F7E" w:rsidRDefault="003E3356" w:rsidP="00DB0D9B">
            <w:pPr>
              <w:pStyle w:val="ListParagraph"/>
              <w:numPr>
                <w:ilvl w:val="0"/>
                <w:numId w:val="4"/>
              </w:numPr>
              <w:tabs>
                <w:tab w:val="left" w:pos="2820"/>
              </w:tabs>
              <w:spacing w:after="0"/>
              <w:rPr>
                <w:rFonts w:ascii="Candara" w:hAnsi="Candara" w:cs="Arial"/>
                <w:color w:val="000000" w:themeColor="text1"/>
                <w:sz w:val="20"/>
                <w:szCs w:val="20"/>
              </w:rPr>
            </w:pPr>
            <w:r w:rsidRPr="00B20F7E">
              <w:rPr>
                <w:rFonts w:ascii="Candara" w:hAnsi="Candara" w:cs="Arial"/>
                <w:color w:val="000000" w:themeColor="text1"/>
                <w:sz w:val="20"/>
                <w:szCs w:val="20"/>
              </w:rPr>
              <w:t>Bovee, C. L,  Thill J.V.: Suvremena poslovna komunikacija, MATE, Zagreb, 2012.</w:t>
            </w:r>
          </w:p>
          <w:p w:rsidR="003E3356" w:rsidRPr="00B20F7E" w:rsidRDefault="003E3356" w:rsidP="00DB0D9B">
            <w:pPr>
              <w:pStyle w:val="ListParagraph"/>
              <w:numPr>
                <w:ilvl w:val="0"/>
                <w:numId w:val="4"/>
              </w:numPr>
              <w:tabs>
                <w:tab w:val="left" w:pos="2820"/>
              </w:tabs>
              <w:spacing w:after="0"/>
              <w:rPr>
                <w:rFonts w:ascii="Candara" w:hAnsi="Candara" w:cs="Arial"/>
                <w:color w:val="000000" w:themeColor="text1"/>
                <w:sz w:val="20"/>
                <w:szCs w:val="20"/>
              </w:rPr>
            </w:pPr>
            <w:r w:rsidRPr="00B20F7E">
              <w:rPr>
                <w:rFonts w:ascii="Candara" w:hAnsi="Candara" w:cs="Arial"/>
                <w:color w:val="000000" w:themeColor="text1"/>
                <w:sz w:val="20"/>
                <w:szCs w:val="20"/>
              </w:rPr>
              <w:t>Rouse, J.M., Rouse, S.: Poslovne komunikacije, Masmedia, Zagreb, 2005.</w:t>
            </w:r>
          </w:p>
          <w:p w:rsidR="00DB0D9B" w:rsidRPr="00B20F7E" w:rsidRDefault="00DB0D9B" w:rsidP="00DB0D9B">
            <w:pPr>
              <w:pStyle w:val="ListParagraph"/>
              <w:numPr>
                <w:ilvl w:val="0"/>
                <w:numId w:val="4"/>
              </w:numPr>
              <w:tabs>
                <w:tab w:val="left" w:pos="2820"/>
              </w:tabs>
              <w:spacing w:after="0"/>
              <w:rPr>
                <w:rFonts w:ascii="Candara" w:hAnsi="Candara" w:cs="Arial"/>
                <w:color w:val="000000" w:themeColor="text1"/>
                <w:sz w:val="20"/>
                <w:szCs w:val="20"/>
              </w:rPr>
            </w:pPr>
            <w:r w:rsidRPr="00B20F7E">
              <w:rPr>
                <w:rFonts w:ascii="Candara" w:hAnsi="Candara" w:cs="Arial"/>
                <w:color w:val="000000" w:themeColor="text1"/>
                <w:sz w:val="20"/>
                <w:szCs w:val="20"/>
              </w:rPr>
              <w:t xml:space="preserve">Stojanovska – Džingovska, D. &amp; Bilic, I. (2012): </w:t>
            </w:r>
            <w:r w:rsidRPr="00B20F7E">
              <w:rPr>
                <w:rStyle w:val="Strong"/>
                <w:rFonts w:ascii="Candara" w:hAnsi="Candara" w:cs="Arial"/>
                <w:b w:val="0"/>
                <w:color w:val="000000" w:themeColor="text1"/>
                <w:sz w:val="20"/>
                <w:szCs w:val="20"/>
              </w:rPr>
              <w:t>What is the correct approach: Disability Etiquette or how to interact with the persons with disabilities: Ethics in the education of the students with disabilities</w:t>
            </w:r>
            <w:r w:rsidRPr="00B20F7E">
              <w:rPr>
                <w:rFonts w:ascii="Candara" w:hAnsi="Candara" w:cs="Arial"/>
                <w:b/>
                <w:color w:val="000000" w:themeColor="text1"/>
                <w:sz w:val="20"/>
                <w:szCs w:val="20"/>
              </w:rPr>
              <w:t>,</w:t>
            </w:r>
            <w:r w:rsidRPr="00B20F7E">
              <w:rPr>
                <w:rFonts w:ascii="Candara" w:hAnsi="Candara" w:cs="Arial"/>
                <w:color w:val="000000" w:themeColor="text1"/>
                <w:sz w:val="20"/>
                <w:szCs w:val="20"/>
              </w:rPr>
              <w:t xml:space="preserve"> in Lazarevska, A. (ed) et al. (2012): </w:t>
            </w:r>
            <w:r w:rsidRPr="00B20F7E">
              <w:rPr>
                <w:rStyle w:val="Strong"/>
                <w:rFonts w:ascii="Candara" w:hAnsi="Candara" w:cs="Arial"/>
                <w:b w:val="0"/>
                <w:color w:val="000000" w:themeColor="text1"/>
                <w:sz w:val="20"/>
                <w:szCs w:val="20"/>
              </w:rPr>
              <w:t>GUIDELINES for correct attitude towards persons with disabilities or limited abilities in higher education</w:t>
            </w:r>
            <w:r w:rsidRPr="00B20F7E">
              <w:rPr>
                <w:rStyle w:val="Strong"/>
                <w:rFonts w:ascii="Candara" w:hAnsi="Candara" w:cs="Arial"/>
                <w:color w:val="000000" w:themeColor="text1"/>
                <w:sz w:val="20"/>
                <w:szCs w:val="20"/>
              </w:rPr>
              <w:t xml:space="preserve"> </w:t>
            </w:r>
            <w:r w:rsidRPr="00B20F7E">
              <w:rPr>
                <w:rFonts w:ascii="Candara" w:hAnsi="Candara" w:cs="Arial"/>
                <w:color w:val="000000" w:themeColor="text1"/>
                <w:sz w:val="20"/>
                <w:szCs w:val="20"/>
              </w:rPr>
              <w:t>Skopje : Makedonsko amerikanska alumni asocijacija</w:t>
            </w:r>
          </w:p>
          <w:p w:rsidR="00DB0D9B" w:rsidRPr="00B20F7E" w:rsidRDefault="00DB0D9B" w:rsidP="00DB0D9B">
            <w:pPr>
              <w:pStyle w:val="ListParagraph"/>
              <w:numPr>
                <w:ilvl w:val="0"/>
                <w:numId w:val="4"/>
              </w:numPr>
              <w:tabs>
                <w:tab w:val="left" w:pos="2820"/>
              </w:tabs>
              <w:spacing w:after="0"/>
              <w:rPr>
                <w:rFonts w:ascii="Candara" w:hAnsi="Candara" w:cs="Arial"/>
                <w:color w:val="000000" w:themeColor="text1"/>
                <w:sz w:val="20"/>
                <w:szCs w:val="20"/>
              </w:rPr>
            </w:pPr>
            <w:r w:rsidRPr="00B20F7E">
              <w:rPr>
                <w:rFonts w:ascii="Candara" w:hAnsi="Candara" w:cs="Arial"/>
                <w:color w:val="000000" w:themeColor="text1"/>
                <w:sz w:val="20"/>
                <w:szCs w:val="20"/>
              </w:rPr>
              <w:t xml:space="preserve">Bilić, I. (2017): </w:t>
            </w:r>
            <w:r w:rsidRPr="00B20F7E">
              <w:rPr>
                <w:rStyle w:val="Strong"/>
                <w:rFonts w:ascii="Candara" w:hAnsi="Candara" w:cs="Arial"/>
                <w:b w:val="0"/>
                <w:color w:val="000000" w:themeColor="text1"/>
                <w:sz w:val="20"/>
                <w:szCs w:val="20"/>
              </w:rPr>
              <w:t>Communication with Persons with Disabilities vs. Communication with Differently Abled Persons, in,</w:t>
            </w:r>
            <w:r w:rsidRPr="00B20F7E">
              <w:rPr>
                <w:rStyle w:val="Strong"/>
                <w:rFonts w:ascii="Candara" w:hAnsi="Candara" w:cs="Arial"/>
                <w:color w:val="000000" w:themeColor="text1"/>
                <w:sz w:val="20"/>
                <w:szCs w:val="20"/>
              </w:rPr>
              <w:t xml:space="preserve"> </w:t>
            </w:r>
            <w:r w:rsidRPr="00B20F7E">
              <w:rPr>
                <w:rFonts w:ascii="Candara" w:hAnsi="Candara" w:cs="Arial"/>
                <w:color w:val="000000" w:themeColor="text1"/>
                <w:sz w:val="20"/>
                <w:szCs w:val="20"/>
              </w:rPr>
              <w:t>Santoshi Halder and Lori Czop Assaf (Eds.), Inclusion, Disability and Culture An Ethnographic Perspective Traversing Abilities and Challenges, Springer, Cham: Switzerland, pp. 135-151</w:t>
            </w:r>
          </w:p>
        </w:tc>
      </w:tr>
      <w:tr w:rsidR="003E3356" w:rsidRPr="00DB0D9B" w:rsidTr="007A35C5">
        <w:tc>
          <w:tcPr>
            <w:tcW w:w="1911" w:type="dxa"/>
            <w:gridSpan w:val="2"/>
            <w:tcBorders>
              <w:left w:val="single" w:sz="12" w:space="0" w:color="auto"/>
            </w:tcBorders>
            <w:shd w:val="clear" w:color="auto" w:fill="CCFFFF"/>
            <w:tcMar>
              <w:left w:w="57" w:type="dxa"/>
              <w:right w:w="57" w:type="dxa"/>
            </w:tcMar>
            <w:vAlign w:val="center"/>
          </w:tcPr>
          <w:p w:rsidR="003E3356" w:rsidRPr="00DB0D9B" w:rsidRDefault="003E3356" w:rsidP="007A35C5">
            <w:pPr>
              <w:tabs>
                <w:tab w:val="left" w:pos="567"/>
              </w:tabs>
              <w:spacing w:after="0" w:line="240" w:lineRule="auto"/>
              <w:rPr>
                <w:rFonts w:ascii="Candara" w:hAnsi="Candara" w:cs="Arial"/>
                <w:sz w:val="20"/>
                <w:szCs w:val="20"/>
              </w:rPr>
            </w:pPr>
            <w:r w:rsidRPr="00DB0D9B">
              <w:rPr>
                <w:rFonts w:ascii="Candara" w:hAnsi="Candara" w:cs="Arial"/>
                <w:sz w:val="20"/>
                <w:szCs w:val="20"/>
              </w:rPr>
              <w:t>Načini praćenja kvalitete koji osiguravaju stjecanje utvrđenih ishoda učenja</w:t>
            </w:r>
          </w:p>
        </w:tc>
        <w:tc>
          <w:tcPr>
            <w:tcW w:w="7553" w:type="dxa"/>
            <w:gridSpan w:val="13"/>
            <w:tcBorders>
              <w:right w:val="single" w:sz="12" w:space="0" w:color="auto"/>
            </w:tcBorders>
            <w:tcMar>
              <w:left w:w="57" w:type="dxa"/>
              <w:right w:w="57" w:type="dxa"/>
            </w:tcMar>
          </w:tcPr>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Praćenje pohađanja nastave i uspješnosti izvršenja ostalih obveza studenata (nastavnik)</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Nadzor izvođenja nastave (prodekan za nastavu)</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Analiza uspješnosti studiranja po svim predmetima studija (prodekan za nastavu)</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Studentska anketa o kvaliteti nastavnika i nastave za svaki predmet studija (UNIST, Centar za unaprjeđenje kvalitete)</w:t>
            </w:r>
          </w:p>
          <w:p w:rsidR="003E3356" w:rsidRPr="00DB0D9B" w:rsidRDefault="003E3356" w:rsidP="003E3356">
            <w:pPr>
              <w:numPr>
                <w:ilvl w:val="0"/>
                <w:numId w:val="2"/>
              </w:numPr>
              <w:tabs>
                <w:tab w:val="clear" w:pos="720"/>
                <w:tab w:val="num" w:pos="0"/>
              </w:tabs>
              <w:spacing w:after="0" w:line="240" w:lineRule="auto"/>
              <w:ind w:left="356" w:hanging="357"/>
              <w:jc w:val="both"/>
              <w:rPr>
                <w:rFonts w:ascii="Candara" w:hAnsi="Candara" w:cs="Arial"/>
                <w:bCs/>
                <w:sz w:val="20"/>
                <w:szCs w:val="20"/>
              </w:rPr>
            </w:pPr>
            <w:r w:rsidRPr="00DB0D9B">
              <w:rPr>
                <w:rFonts w:ascii="Candara" w:hAnsi="Candara"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E3356" w:rsidRPr="00DB0D9B" w:rsidTr="007A35C5">
        <w:tc>
          <w:tcPr>
            <w:tcW w:w="1911" w:type="dxa"/>
            <w:gridSpan w:val="2"/>
            <w:tcBorders>
              <w:left w:val="single" w:sz="12" w:space="0" w:color="auto"/>
              <w:bottom w:val="single" w:sz="12" w:space="0" w:color="auto"/>
            </w:tcBorders>
            <w:shd w:val="clear" w:color="auto" w:fill="CCFFFF"/>
            <w:tcMar>
              <w:left w:w="57" w:type="dxa"/>
              <w:right w:w="57" w:type="dxa"/>
            </w:tcMar>
            <w:vAlign w:val="center"/>
          </w:tcPr>
          <w:p w:rsidR="003E3356" w:rsidRPr="00DB0D9B" w:rsidRDefault="003E3356" w:rsidP="007A35C5">
            <w:pPr>
              <w:tabs>
                <w:tab w:val="left" w:pos="567"/>
              </w:tabs>
              <w:spacing w:after="0" w:line="240" w:lineRule="auto"/>
              <w:rPr>
                <w:rFonts w:ascii="Candara" w:hAnsi="Candara" w:cs="Arial"/>
                <w:sz w:val="20"/>
                <w:szCs w:val="20"/>
              </w:rPr>
            </w:pPr>
            <w:r w:rsidRPr="00DB0D9B">
              <w:rPr>
                <w:rFonts w:ascii="Candara" w:hAnsi="Candara" w:cs="Arial"/>
                <w:sz w:val="20"/>
                <w:szCs w:val="20"/>
              </w:rPr>
              <w:t>Ostalo (prema mišljenju predlagatelja)</w:t>
            </w:r>
          </w:p>
        </w:tc>
        <w:tc>
          <w:tcPr>
            <w:tcW w:w="7553" w:type="dxa"/>
            <w:gridSpan w:val="13"/>
            <w:tcBorders>
              <w:bottom w:val="single" w:sz="12" w:space="0" w:color="auto"/>
              <w:right w:val="single" w:sz="12" w:space="0" w:color="auto"/>
            </w:tcBorders>
            <w:tcMar>
              <w:left w:w="57" w:type="dxa"/>
              <w:right w:w="57" w:type="dxa"/>
            </w:tcMar>
          </w:tcPr>
          <w:p w:rsidR="003E3356" w:rsidRPr="00DB0D9B" w:rsidRDefault="003E3356" w:rsidP="007A35C5">
            <w:pPr>
              <w:tabs>
                <w:tab w:val="left" w:pos="2820"/>
              </w:tabs>
              <w:spacing w:after="0"/>
              <w:rPr>
                <w:rFonts w:ascii="Candara" w:hAnsi="Candara" w:cs="Arial"/>
                <w:sz w:val="20"/>
                <w:szCs w:val="20"/>
              </w:rPr>
            </w:pPr>
          </w:p>
        </w:tc>
      </w:tr>
    </w:tbl>
    <w:p w:rsidR="00CF6521" w:rsidRPr="00DB0D9B" w:rsidRDefault="00CF6521">
      <w:pPr>
        <w:rPr>
          <w:rFonts w:ascii="Candara" w:hAnsi="Candara"/>
          <w:sz w:val="20"/>
          <w:szCs w:val="20"/>
        </w:rPr>
      </w:pPr>
    </w:p>
    <w:sectPr w:rsidR="00CF6521" w:rsidRPr="00DB0D9B" w:rsidSect="00CF65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8490C7E"/>
    <w:multiLevelType w:val="hybridMultilevel"/>
    <w:tmpl w:val="9452714E"/>
    <w:lvl w:ilvl="0" w:tplc="8D50D65E">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oofState w:spelling="clean" w:grammar="clean"/>
  <w:defaultTabStop w:val="708"/>
  <w:hyphenationZone w:val="425"/>
  <w:characterSpacingControl w:val="doNotCompress"/>
  <w:compat/>
  <w:rsids>
    <w:rsidRoot w:val="003E3356"/>
    <w:rsid w:val="00006088"/>
    <w:rsid w:val="00044E47"/>
    <w:rsid w:val="00150582"/>
    <w:rsid w:val="001B6C64"/>
    <w:rsid w:val="00260BC8"/>
    <w:rsid w:val="002669C3"/>
    <w:rsid w:val="002C01B8"/>
    <w:rsid w:val="002D35A4"/>
    <w:rsid w:val="00312883"/>
    <w:rsid w:val="003E3356"/>
    <w:rsid w:val="00404C16"/>
    <w:rsid w:val="004B64D6"/>
    <w:rsid w:val="005407D3"/>
    <w:rsid w:val="00564C7E"/>
    <w:rsid w:val="00575981"/>
    <w:rsid w:val="005B4A9A"/>
    <w:rsid w:val="005D0E24"/>
    <w:rsid w:val="005D5053"/>
    <w:rsid w:val="006504F4"/>
    <w:rsid w:val="007147C6"/>
    <w:rsid w:val="007271DC"/>
    <w:rsid w:val="00760D7D"/>
    <w:rsid w:val="007A47E5"/>
    <w:rsid w:val="007D6437"/>
    <w:rsid w:val="007F42E3"/>
    <w:rsid w:val="009C6CE1"/>
    <w:rsid w:val="00A041B9"/>
    <w:rsid w:val="00AD46D2"/>
    <w:rsid w:val="00B20F7E"/>
    <w:rsid w:val="00B67DA3"/>
    <w:rsid w:val="00B76CBA"/>
    <w:rsid w:val="00C44141"/>
    <w:rsid w:val="00C71900"/>
    <w:rsid w:val="00C903DB"/>
    <w:rsid w:val="00CD571B"/>
    <w:rsid w:val="00CF6521"/>
    <w:rsid w:val="00D74BAB"/>
    <w:rsid w:val="00DB0D9B"/>
    <w:rsid w:val="00FB7B7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35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E3356"/>
    <w:pPr>
      <w:tabs>
        <w:tab w:val="center" w:pos="4536"/>
        <w:tab w:val="right" w:pos="9072"/>
      </w:tabs>
      <w:spacing w:after="0" w:line="240" w:lineRule="auto"/>
    </w:pPr>
  </w:style>
  <w:style w:type="character" w:customStyle="1" w:styleId="FooterChar">
    <w:name w:val="Footer Char"/>
    <w:basedOn w:val="DefaultParagraphFont"/>
    <w:link w:val="Footer"/>
    <w:rsid w:val="003E3356"/>
    <w:rPr>
      <w:rFonts w:ascii="Calibri" w:eastAsia="Calibri" w:hAnsi="Calibri" w:cs="Times New Roman"/>
    </w:rPr>
  </w:style>
  <w:style w:type="paragraph" w:styleId="ListParagraph">
    <w:name w:val="List Paragraph"/>
    <w:basedOn w:val="Normal"/>
    <w:uiPriority w:val="34"/>
    <w:qFormat/>
    <w:rsid w:val="003E3356"/>
    <w:pPr>
      <w:ind w:left="720"/>
      <w:contextualSpacing/>
    </w:pPr>
  </w:style>
  <w:style w:type="paragraph" w:customStyle="1" w:styleId="FieldText">
    <w:name w:val="Field Text"/>
    <w:basedOn w:val="Normal"/>
    <w:rsid w:val="003E335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E3356"/>
    <w:rPr>
      <w:rFonts w:cs="Times New Roman"/>
      <w:b/>
      <w:bCs/>
    </w:rPr>
  </w:style>
  <w:style w:type="character" w:styleId="Hyperlink">
    <w:name w:val="Hyperlink"/>
    <w:uiPriority w:val="99"/>
    <w:rsid w:val="003E3356"/>
    <w:rPr>
      <w:color w:val="0000FF"/>
      <w:u w:val="single"/>
    </w:rPr>
  </w:style>
  <w:style w:type="table" w:styleId="TableGrid">
    <w:name w:val="Table Grid"/>
    <w:basedOn w:val="TableNormal"/>
    <w:rsid w:val="00575981"/>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B0D9B"/>
    <w:pPr>
      <w:spacing w:before="100" w:beforeAutospacing="1" w:after="100" w:afterAutospacing="1" w:line="240" w:lineRule="auto"/>
    </w:pPr>
    <w:rPr>
      <w:rFonts w:ascii="Times New Roman" w:eastAsia="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35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E3356"/>
    <w:pPr>
      <w:tabs>
        <w:tab w:val="center" w:pos="4536"/>
        <w:tab w:val="right" w:pos="9072"/>
      </w:tabs>
      <w:spacing w:after="0" w:line="240" w:lineRule="auto"/>
    </w:pPr>
  </w:style>
  <w:style w:type="character" w:customStyle="1" w:styleId="FooterChar">
    <w:name w:val="Footer Char"/>
    <w:basedOn w:val="DefaultParagraphFont"/>
    <w:link w:val="Footer"/>
    <w:rsid w:val="003E3356"/>
    <w:rPr>
      <w:rFonts w:ascii="Calibri" w:eastAsia="Calibri" w:hAnsi="Calibri" w:cs="Times New Roman"/>
    </w:rPr>
  </w:style>
  <w:style w:type="paragraph" w:styleId="ListParagraph">
    <w:name w:val="List Paragraph"/>
    <w:basedOn w:val="Normal"/>
    <w:uiPriority w:val="34"/>
    <w:qFormat/>
    <w:rsid w:val="003E3356"/>
    <w:pPr>
      <w:ind w:left="720"/>
      <w:contextualSpacing/>
    </w:pPr>
  </w:style>
  <w:style w:type="paragraph" w:customStyle="1" w:styleId="FieldText">
    <w:name w:val="Field Text"/>
    <w:basedOn w:val="Normal"/>
    <w:rsid w:val="003E335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E3356"/>
    <w:rPr>
      <w:rFonts w:cs="Times New Roman"/>
      <w:b/>
      <w:bCs/>
    </w:rPr>
  </w:style>
  <w:style w:type="character" w:styleId="Hyperlink">
    <w:name w:val="Hyperlink"/>
    <w:uiPriority w:val="99"/>
    <w:rsid w:val="003E3356"/>
    <w:rPr>
      <w:color w:val="0000FF"/>
      <w:u w:val="single"/>
    </w:rPr>
  </w:style>
  <w:style w:type="table" w:styleId="TableGrid">
    <w:name w:val="Table Grid"/>
    <w:basedOn w:val="TableNormal"/>
    <w:rsid w:val="00575981"/>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B0D9B"/>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amata.efst.hr/course/view.php?id=4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ibilic</dc:creator>
  <cp:lastModifiedBy>sumic</cp:lastModifiedBy>
  <cp:revision>2</cp:revision>
  <dcterms:created xsi:type="dcterms:W3CDTF">2018-07-03T13:20:00Z</dcterms:created>
  <dcterms:modified xsi:type="dcterms:W3CDTF">2018-07-03T13:20:00Z</dcterms:modified>
</cp:coreProperties>
</file>